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F8" w:rsidRPr="00D31D30" w:rsidRDefault="007D75BF" w:rsidP="006C5F28">
      <w:pPr>
        <w:pStyle w:val="Default"/>
        <w:pBdr>
          <w:bottom w:val="single" w:sz="12" w:space="1" w:color="006600"/>
        </w:pBdr>
        <w:ind w:left="-284" w:right="-171"/>
        <w:rPr>
          <w:color w:val="auto"/>
          <w:sz w:val="11"/>
          <w:szCs w:val="11"/>
        </w:rPr>
      </w:pPr>
      <w:bookmarkStart w:id="0" w:name="_GoBack"/>
      <w:bookmarkEnd w:id="0"/>
      <w:r>
        <w:rPr>
          <w:rFonts w:eastAsia="Calibri"/>
          <w:b/>
          <w:noProof/>
          <w:color w:val="auto"/>
          <w:sz w:val="40"/>
          <w:szCs w:val="40"/>
        </w:rPr>
        <mc:AlternateContent>
          <mc:Choice Requires="wps">
            <w:drawing>
              <wp:anchor distT="0" distB="0" distL="114300" distR="114300" simplePos="0" relativeHeight="251657728" behindDoc="0" locked="0" layoutInCell="1" allowOverlap="1">
                <wp:simplePos x="0" y="0"/>
                <wp:positionH relativeFrom="column">
                  <wp:posOffset>-196215</wp:posOffset>
                </wp:positionH>
                <wp:positionV relativeFrom="paragraph">
                  <wp:posOffset>99695</wp:posOffset>
                </wp:positionV>
                <wp:extent cx="771525" cy="933450"/>
                <wp:effectExtent l="12065" t="5080" r="6985" b="1397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933450"/>
                        </a:xfrm>
                        <a:prstGeom prst="rect">
                          <a:avLst/>
                        </a:prstGeom>
                        <a:solidFill>
                          <a:srgbClr val="FFFFFF"/>
                        </a:solidFill>
                        <a:ln w="9525">
                          <a:solidFill>
                            <a:srgbClr val="000000"/>
                          </a:solidFill>
                          <a:miter lim="800000"/>
                          <a:headEnd/>
                          <a:tailEnd/>
                        </a:ln>
                      </wps:spPr>
                      <wps:txbx>
                        <w:txbxContent>
                          <w:p w:rsidR="000B3FC3" w:rsidRPr="00AF74B5" w:rsidRDefault="000B3FC3" w:rsidP="00631FF6">
                            <w:pPr>
                              <w:ind w:firstLine="0"/>
                              <w:rPr>
                                <w:noProof/>
                                <w:lang w:bidi="ar-SA"/>
                              </w:rPr>
                            </w:pPr>
                          </w:p>
                          <w:p w:rsidR="000B3FC3" w:rsidRPr="00AF74B5" w:rsidRDefault="000B3FC3" w:rsidP="00631FF6">
                            <w:pPr>
                              <w:ind w:firstLine="0"/>
                              <w:rPr>
                                <w:noProof/>
                                <w:lang w:bidi="ar-SA"/>
                              </w:rPr>
                            </w:pPr>
                            <w:r>
                              <w:rPr>
                                <w:noProof/>
                                <w:lang w:bidi="ar-SA"/>
                              </w:rPr>
                              <w:drawing>
                                <wp:inline distT="0" distB="0" distL="0" distR="0">
                                  <wp:extent cx="784860" cy="539115"/>
                                  <wp:effectExtent l="19050" t="0" r="0" b="0"/>
                                  <wp:docPr id="7" name="Picture 1" descr="/var/folders/b0/8xfr_cs54cd6hjmy1qjnvmp00000gn/T/com.microsoft.Word/WebArchiveCopyPasteTempFiles/images?q=tbnANd9GcSQdlvHxL506JWKaQIZXhIcdvUy_MeenD2tMt0fRV09uEswTahb&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b0/8xfr_cs54cd6hjmy1qjnvmp00000gn/T/com.microsoft.Word/WebArchiveCopyPasteTempFiles/images?q=tbnANd9GcSQdlvHxL506JWKaQIZXhIcdvUy_MeenD2tMt0fRV09uEswTahb&amp;s"/>
                                          <pic:cNvPicPr>
                                            <a:picLocks noChangeAspect="1" noChangeArrowheads="1"/>
                                          </pic:cNvPicPr>
                                        </pic:nvPicPr>
                                        <pic:blipFill>
                                          <a:blip r:embed="rId8"/>
                                          <a:srcRect/>
                                          <a:stretch>
                                            <a:fillRect/>
                                          </a:stretch>
                                        </pic:blipFill>
                                        <pic:spPr bwMode="auto">
                                          <a:xfrm>
                                            <a:off x="0" y="0"/>
                                            <a:ext cx="784860" cy="539115"/>
                                          </a:xfrm>
                                          <a:prstGeom prst="rect">
                                            <a:avLst/>
                                          </a:prstGeom>
                                          <a:noFill/>
                                          <a:ln w="9525">
                                            <a:noFill/>
                                            <a:miter lim="800000"/>
                                            <a:headEnd/>
                                            <a:tailEnd/>
                                          </a:ln>
                                        </pic:spPr>
                                      </pic:pic>
                                    </a:graphicData>
                                  </a:graphic>
                                </wp:inline>
                              </w:drawing>
                            </w:r>
                          </w:p>
                          <w:p w:rsidR="000B3FC3" w:rsidRDefault="000B3FC3" w:rsidP="00631FF6">
                            <w:pPr>
                              <w:ind w:firstLine="0"/>
                            </w:pPr>
                          </w:p>
                          <w:p w:rsidR="000B3FC3" w:rsidRDefault="000B3FC3" w:rsidP="00631FF6">
                            <w:pPr>
                              <w:ind w:firstLine="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5.45pt;margin-top:7.85pt;width:60.7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">
                <v:textbox inset="5.85pt,.7pt,5.85pt,.7pt">
                  <w:txbxContent>
                    <w:p w:rsidR="000B3FC3" w:rsidRPr="00AF74B5" w:rsidRDefault="000B3FC3" w:rsidP="00631FF6">
                      <w:pPr>
                        <w:ind w:firstLine="0"/>
                        <w:rPr>
                          <w:noProof/>
                          <w:lang w:bidi="ar-SA"/>
                        </w:rPr>
                      </w:pPr>
                    </w:p>
                    <w:p w:rsidR="000B3FC3" w:rsidRPr="00AF74B5" w:rsidRDefault="000B3FC3" w:rsidP="00631FF6">
                      <w:pPr>
                        <w:ind w:firstLine="0"/>
                        <w:rPr>
                          <w:noProof/>
                          <w:lang w:bidi="ar-SA"/>
                        </w:rPr>
                      </w:pPr>
                      <w:r>
                        <w:rPr>
                          <w:noProof/>
                          <w:lang w:bidi="ar-SA"/>
                        </w:rPr>
                        <w:drawing>
                          <wp:inline distT="0" distB="0" distL="0" distR="0">
                            <wp:extent cx="784860" cy="539115"/>
                            <wp:effectExtent l="19050" t="0" r="0" b="0"/>
                            <wp:docPr id="7" name="Picture 1" descr="/var/folders/b0/8xfr_cs54cd6hjmy1qjnvmp00000gn/T/com.microsoft.Word/WebArchiveCopyPasteTempFiles/images?q=tbnANd9GcSQdlvHxL506JWKaQIZXhIcdvUy_MeenD2tMt0fRV09uEswTahb&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b0/8xfr_cs54cd6hjmy1qjnvmp00000gn/T/com.microsoft.Word/WebArchiveCopyPasteTempFiles/images?q=tbnANd9GcSQdlvHxL506JWKaQIZXhIcdvUy_MeenD2tMt0fRV09uEswTahb&amp;s"/>
                                    <pic:cNvPicPr>
                                      <a:picLocks noChangeAspect="1" noChangeArrowheads="1"/>
                                    </pic:cNvPicPr>
                                  </pic:nvPicPr>
                                  <pic:blipFill>
                                    <a:blip r:embed="rId8"/>
                                    <a:srcRect/>
                                    <a:stretch>
                                      <a:fillRect/>
                                    </a:stretch>
                                  </pic:blipFill>
                                  <pic:spPr bwMode="auto">
                                    <a:xfrm>
                                      <a:off x="0" y="0"/>
                                      <a:ext cx="784860" cy="539115"/>
                                    </a:xfrm>
                                    <a:prstGeom prst="rect">
                                      <a:avLst/>
                                    </a:prstGeom>
                                    <a:noFill/>
                                    <a:ln w="9525">
                                      <a:noFill/>
                                      <a:miter lim="800000"/>
                                      <a:headEnd/>
                                      <a:tailEnd/>
                                    </a:ln>
                                  </pic:spPr>
                                </pic:pic>
                              </a:graphicData>
                            </a:graphic>
                          </wp:inline>
                        </w:drawing>
                      </w:r>
                    </w:p>
                    <w:p w:rsidR="000B3FC3" w:rsidRDefault="000B3FC3" w:rsidP="00631FF6">
                      <w:pPr>
                        <w:ind w:firstLine="0"/>
                      </w:pPr>
                    </w:p>
                    <w:p w:rsidR="000B3FC3" w:rsidRDefault="000B3FC3" w:rsidP="00631FF6">
                      <w:pPr>
                        <w:ind w:firstLine="0"/>
                      </w:pPr>
                    </w:p>
                  </w:txbxContent>
                </v:textbox>
              </v:rect>
            </w:pict>
          </mc:Fallback>
        </mc:AlternateContent>
      </w:r>
      <w:r>
        <w:rPr>
          <w:rFonts w:eastAsia="Calibri"/>
          <w:b/>
          <w:noProof/>
          <w:color w:val="auto"/>
          <w:sz w:val="40"/>
          <w:szCs w:val="40"/>
        </w:rPr>
        <mc:AlternateContent>
          <mc:Choice Requires="wps">
            <w:drawing>
              <wp:anchor distT="0" distB="0" distL="114300" distR="114300" simplePos="0" relativeHeight="251656704" behindDoc="0" locked="0" layoutInCell="1" allowOverlap="1">
                <wp:simplePos x="0" y="0"/>
                <wp:positionH relativeFrom="column">
                  <wp:posOffset>5417185</wp:posOffset>
                </wp:positionH>
                <wp:positionV relativeFrom="paragraph">
                  <wp:posOffset>99695</wp:posOffset>
                </wp:positionV>
                <wp:extent cx="825500" cy="933450"/>
                <wp:effectExtent l="5715" t="5080" r="6985" b="1397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933450"/>
                        </a:xfrm>
                        <a:prstGeom prst="rect">
                          <a:avLst/>
                        </a:prstGeom>
                        <a:solidFill>
                          <a:srgbClr val="FFFFFF"/>
                        </a:solidFill>
                        <a:ln w="9525">
                          <a:solidFill>
                            <a:srgbClr val="000000"/>
                          </a:solidFill>
                          <a:miter lim="800000"/>
                          <a:headEnd/>
                          <a:tailEnd/>
                        </a:ln>
                      </wps:spPr>
                      <wps:txbx>
                        <w:txbxContent>
                          <w:p w:rsidR="000B3FC3" w:rsidRDefault="000B3FC3" w:rsidP="00F82329">
                            <w:pPr>
                              <w:shd w:val="clear" w:color="auto" w:fill="FFFFFF"/>
                              <w:ind w:right="-75" w:firstLine="0"/>
                            </w:pPr>
                            <w:r>
                              <w:rPr>
                                <w:noProof/>
                                <w:lang w:bidi="ar-SA"/>
                              </w:rPr>
                              <w:drawing>
                                <wp:inline distT="0" distB="0" distL="0" distR="0">
                                  <wp:extent cx="628015" cy="914400"/>
                                  <wp:effectExtent l="0" t="0" r="0" b="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srcRect/>
                                          <a:stretch>
                                            <a:fillRect/>
                                          </a:stretch>
                                        </pic:blipFill>
                                        <pic:spPr bwMode="auto">
                                          <a:xfrm>
                                            <a:off x="0" y="0"/>
                                            <a:ext cx="628015" cy="914400"/>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left:0;text-align:left;margin-left:426.55pt;margin-top:7.85pt;width:65pt;height: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">
                <v:textbox inset="5.85pt,.7pt,5.85pt,.7pt">
                  <w:txbxContent>
                    <w:p w:rsidR="000B3FC3" w:rsidRDefault="000B3FC3" w:rsidP="00F82329">
                      <w:pPr>
                        <w:shd w:val="clear" w:color="auto" w:fill="FFFFFF"/>
                        <w:ind w:right="-75" w:firstLine="0"/>
                      </w:pPr>
                      <w:r>
                        <w:rPr>
                          <w:noProof/>
                          <w:lang w:bidi="ar-SA"/>
                        </w:rPr>
                        <w:drawing>
                          <wp:inline distT="0" distB="0" distL="0" distR="0">
                            <wp:extent cx="628015" cy="914400"/>
                            <wp:effectExtent l="0" t="0" r="0" b="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srcRect/>
                                    <a:stretch>
                                      <a:fillRect/>
                                    </a:stretch>
                                  </pic:blipFill>
                                  <pic:spPr bwMode="auto">
                                    <a:xfrm>
                                      <a:off x="0" y="0"/>
                                      <a:ext cx="628015" cy="914400"/>
                                    </a:xfrm>
                                    <a:prstGeom prst="rect">
                                      <a:avLst/>
                                    </a:prstGeom>
                                    <a:noFill/>
                                    <a:ln w="9525">
                                      <a:noFill/>
                                      <a:miter lim="800000"/>
                                      <a:headEnd/>
                                      <a:tailEnd/>
                                    </a:ln>
                                  </pic:spPr>
                                </pic:pic>
                              </a:graphicData>
                            </a:graphic>
                          </wp:inline>
                        </w:drawing>
                      </w:r>
                    </w:p>
                  </w:txbxContent>
                </v:textbox>
              </v:rect>
            </w:pict>
          </mc:Fallback>
        </mc:AlternateContent>
      </w:r>
    </w:p>
    <w:p w:rsidR="00D047F8" w:rsidRPr="00D31D30" w:rsidRDefault="007D75BF" w:rsidP="006C5F28">
      <w:pPr>
        <w:pStyle w:val="Default"/>
        <w:ind w:right="-171"/>
        <w:rPr>
          <w:rFonts w:ascii="Trebuchet MS" w:hAnsi="Trebuchet MS"/>
          <w:b/>
          <w:bCs/>
          <w:color w:val="auto"/>
        </w:rPr>
      </w:pPr>
      <w:r>
        <w:rPr>
          <w:rFonts w:ascii="Trebuchet MS" w:hAnsi="Trebuchet MS"/>
          <w:b/>
          <w:bCs/>
          <w:noProof/>
          <w:color w:val="auto"/>
          <w:sz w:val="28"/>
          <w:szCs w:val="28"/>
        </w:rPr>
        <mc:AlternateContent>
          <mc:Choice Requires="wps">
            <w:drawing>
              <wp:anchor distT="0" distB="0" distL="114300" distR="114300" simplePos="0" relativeHeight="251655679" behindDoc="0" locked="0" layoutInCell="1" allowOverlap="1">
                <wp:simplePos x="0" y="0"/>
                <wp:positionH relativeFrom="column">
                  <wp:posOffset>-196215</wp:posOffset>
                </wp:positionH>
                <wp:positionV relativeFrom="paragraph">
                  <wp:posOffset>140970</wp:posOffset>
                </wp:positionV>
                <wp:extent cx="6438900" cy="666115"/>
                <wp:effectExtent l="2540" t="0" r="16510" b="2349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66115"/>
                        </a:xfrm>
                        <a:prstGeom prst="rect">
                          <a:avLst/>
                        </a:prstGeom>
                        <a:solidFill>
                          <a:schemeClr val="accent3">
                            <a:lumMod val="100000"/>
                            <a:lumOff val="0"/>
                          </a:schemeClr>
                        </a:solidFill>
                        <a:ln>
                          <a:noFill/>
                        </a:ln>
                        <a:effectLst>
                          <a:outerShdw dist="28398" dir="3806097" algn="ctr" rotWithShape="0">
                            <a:schemeClr val="accent3">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0B3FC3" w:rsidRDefault="000B3FC3" w:rsidP="00C26B79">
                            <w:pPr>
                              <w:jc w:val="center"/>
                              <w:rPr>
                                <w:b/>
                                <w:sz w:val="40"/>
                                <w:szCs w:val="40"/>
                              </w:rPr>
                            </w:pPr>
                            <w:r>
                              <w:rPr>
                                <w:b/>
                                <w:sz w:val="40"/>
                                <w:szCs w:val="40"/>
                              </w:rPr>
                              <w:t xml:space="preserve">Journal of Arts </w:t>
                            </w:r>
                            <w:r w:rsidRPr="00C26B79">
                              <w:rPr>
                                <w:b/>
                                <w:sz w:val="40"/>
                                <w:szCs w:val="40"/>
                              </w:rPr>
                              <w:t>and Social Sciences</w:t>
                            </w:r>
                          </w:p>
                          <w:p w:rsidR="000B3FC3" w:rsidRPr="00C26B79" w:rsidRDefault="000B3FC3" w:rsidP="00C26B79">
                            <w:pPr>
                              <w:jc w:val="center"/>
                              <w:rPr>
                                <w:b/>
                              </w:rPr>
                            </w:pPr>
                            <w:r w:rsidRPr="00C26B79">
                              <w:rPr>
                                <w:b/>
                              </w:rPr>
                              <w:t>https://ojs.jass.pk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margin-left:-15.45pt;margin-top:11.1pt;width:507pt;height:52.4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" fillcolor="#9bbb59 [3206]" stroked="f" strokecolor="#f2f2f2 [3041]" strokeweight="3pt">
                <v:shadow on="t" color="#4e6128 [1606]" opacity=".5" offset="1pt"/>
                <v:textbox inset="5.85pt,.7pt,5.85pt,.7pt">
                  <w:txbxContent>
                    <w:p w:rsidR="000B3FC3" w:rsidRDefault="000B3FC3" w:rsidP="00C26B79">
                      <w:pPr>
                        <w:jc w:val="center"/>
                        <w:rPr>
                          <w:b/>
                          <w:sz w:val="40"/>
                          <w:szCs w:val="40"/>
                        </w:rPr>
                      </w:pPr>
                      <w:r>
                        <w:rPr>
                          <w:b/>
                          <w:sz w:val="40"/>
                          <w:szCs w:val="40"/>
                        </w:rPr>
                        <w:t xml:space="preserve">Journal of Arts </w:t>
                      </w:r>
                      <w:r w:rsidRPr="00C26B79">
                        <w:rPr>
                          <w:b/>
                          <w:sz w:val="40"/>
                          <w:szCs w:val="40"/>
                        </w:rPr>
                        <w:t>and Social Sciences</w:t>
                      </w:r>
                    </w:p>
                    <w:p w:rsidR="000B3FC3" w:rsidRPr="00C26B79" w:rsidRDefault="000B3FC3" w:rsidP="00C26B79">
                      <w:pPr>
                        <w:jc w:val="center"/>
                        <w:rPr>
                          <w:b/>
                        </w:rPr>
                      </w:pPr>
                      <w:r w:rsidRPr="00C26B79">
                        <w:rPr>
                          <w:b/>
                        </w:rPr>
                        <w:t>https://ojs.jass.pk</w:t>
                      </w:r>
                    </w:p>
                  </w:txbxContent>
                </v:textbox>
              </v:rect>
            </w:pict>
          </mc:Fallback>
        </mc:AlternateContent>
      </w:r>
    </w:p>
    <w:p w:rsidR="000C2336" w:rsidRPr="00D31D30" w:rsidRDefault="000C2336" w:rsidP="006C5F28">
      <w:pPr>
        <w:pStyle w:val="Default"/>
        <w:shd w:val="clear" w:color="auto" w:fill="FF816F"/>
        <w:spacing w:line="192" w:lineRule="auto"/>
        <w:ind w:left="-284" w:right="-171"/>
        <w:rPr>
          <w:rFonts w:eastAsia="Calibri"/>
          <w:bCs/>
          <w:color w:val="auto"/>
          <w:sz w:val="22"/>
          <w:szCs w:val="22"/>
        </w:rPr>
      </w:pPr>
    </w:p>
    <w:p w:rsidR="00C26B79" w:rsidRPr="00D31D30" w:rsidRDefault="00C26B79" w:rsidP="00C26B79">
      <w:pPr>
        <w:pStyle w:val="Default"/>
        <w:shd w:val="clear" w:color="auto" w:fill="FF816F"/>
        <w:ind w:left="-180" w:right="-171" w:hanging="104"/>
        <w:jc w:val="center"/>
        <w:rPr>
          <w:color w:val="auto"/>
          <w:sz w:val="40"/>
          <w:szCs w:val="40"/>
        </w:rPr>
      </w:pPr>
      <w:r w:rsidRPr="00D31D30">
        <w:rPr>
          <w:rFonts w:eastAsia="Calibri"/>
          <w:b/>
          <w:color w:val="auto"/>
          <w:sz w:val="40"/>
          <w:szCs w:val="40"/>
        </w:rPr>
        <w:t>Journal of Arts and Social Sciences</w:t>
      </w:r>
    </w:p>
    <w:p w:rsidR="00D047F8" w:rsidRPr="00D31D30" w:rsidRDefault="008436A8" w:rsidP="008436A8">
      <w:pPr>
        <w:pStyle w:val="Default"/>
        <w:shd w:val="clear" w:color="auto" w:fill="FF816F"/>
        <w:tabs>
          <w:tab w:val="left" w:pos="1623"/>
          <w:tab w:val="center" w:pos="4763"/>
        </w:tabs>
        <w:spacing w:line="192" w:lineRule="auto"/>
        <w:ind w:left="-284" w:right="-171"/>
        <w:rPr>
          <w:rFonts w:ascii="Trebuchet MS" w:hAnsi="Trebuchet MS"/>
          <w:b/>
          <w:color w:val="auto"/>
        </w:rPr>
      </w:pPr>
      <w:r>
        <w:rPr>
          <w:color w:val="auto"/>
        </w:rPr>
        <w:tab/>
      </w:r>
      <w:r>
        <w:rPr>
          <w:color w:val="auto"/>
        </w:rPr>
        <w:tab/>
      </w:r>
    </w:p>
    <w:p w:rsidR="00D047F8" w:rsidRPr="00D31D30" w:rsidRDefault="00D047F8" w:rsidP="006C5F28">
      <w:pPr>
        <w:pStyle w:val="Default"/>
        <w:shd w:val="clear" w:color="auto" w:fill="FF816F"/>
        <w:ind w:left="-284" w:right="-171"/>
        <w:rPr>
          <w:color w:val="auto"/>
          <w:sz w:val="11"/>
          <w:szCs w:val="11"/>
        </w:rPr>
      </w:pPr>
    </w:p>
    <w:p w:rsidR="00D047F8" w:rsidRPr="00D31D30" w:rsidRDefault="00D047F8" w:rsidP="006C5F28">
      <w:pPr>
        <w:pStyle w:val="Default"/>
        <w:pBdr>
          <w:bottom w:val="thinThickSmallGap" w:sz="24" w:space="1" w:color="006600"/>
        </w:pBdr>
        <w:ind w:left="-284" w:right="-171"/>
        <w:rPr>
          <w:color w:val="auto"/>
          <w:sz w:val="11"/>
          <w:szCs w:val="11"/>
        </w:rPr>
      </w:pPr>
    </w:p>
    <w:p w:rsidR="00081BDB" w:rsidRDefault="00081BDB" w:rsidP="006C5F28">
      <w:pPr>
        <w:pStyle w:val="FigureandTable"/>
        <w:jc w:val="both"/>
        <w:rPr>
          <w:b/>
          <w:bCs/>
        </w:rPr>
      </w:pPr>
    </w:p>
    <w:p w:rsidR="007C17FC" w:rsidRPr="0076056B" w:rsidRDefault="007C17FC" w:rsidP="006C5F28">
      <w:pPr>
        <w:pStyle w:val="FigureandTable"/>
        <w:jc w:val="both"/>
        <w:rPr>
          <w:b/>
          <w:bCs/>
          <w:color w:val="003300"/>
          <w:sz w:val="28"/>
          <w:szCs w:val="28"/>
        </w:rPr>
      </w:pPr>
    </w:p>
    <w:p w:rsidR="000B3FC3" w:rsidRPr="000B3FC3" w:rsidRDefault="000B3FC3" w:rsidP="00026367">
      <w:pPr>
        <w:spacing w:line="276" w:lineRule="auto"/>
        <w:jc w:val="center"/>
        <w:rPr>
          <w:rFonts w:asciiTheme="majorBidi" w:eastAsia="Calibri" w:hAnsiTheme="majorBidi" w:cstheme="majorBidi"/>
          <w:b/>
          <w:bCs/>
          <w:color w:val="003300"/>
          <w:sz w:val="28"/>
          <w:szCs w:val="28"/>
        </w:rPr>
      </w:pPr>
      <w:r w:rsidRPr="000B3FC3">
        <w:rPr>
          <w:rFonts w:asciiTheme="majorBidi" w:eastAsiaTheme="majorEastAsia" w:hAnsiTheme="majorBidi" w:cstheme="majorBidi"/>
          <w:b/>
          <w:bCs/>
          <w:color w:val="003300"/>
          <w:spacing w:val="-10"/>
          <w:kern w:val="28"/>
          <w:sz w:val="28"/>
          <w:szCs w:val="28"/>
        </w:rPr>
        <w:t>Organizational Support as a Mediator Between Job Stress and Turnover Intentions: Evidence from Punjab Police, Pakistan</w:t>
      </w:r>
      <w:r w:rsidRPr="000B3FC3">
        <w:rPr>
          <w:rFonts w:asciiTheme="majorBidi" w:eastAsia="Calibri" w:hAnsiTheme="majorBidi" w:cstheme="majorBidi"/>
          <w:b/>
          <w:bCs/>
          <w:color w:val="003300"/>
          <w:sz w:val="28"/>
          <w:szCs w:val="28"/>
        </w:rPr>
        <w:t xml:space="preserve"> </w:t>
      </w:r>
    </w:p>
    <w:p w:rsidR="00AD29E1" w:rsidRDefault="00E07858" w:rsidP="00026367">
      <w:pPr>
        <w:spacing w:line="276" w:lineRule="auto"/>
        <w:jc w:val="center"/>
        <w:rPr>
          <w:b/>
          <w:sz w:val="22"/>
          <w:szCs w:val="22"/>
        </w:rPr>
      </w:pPr>
      <w:r>
        <w:rPr>
          <w:rFonts w:asciiTheme="majorBidi" w:eastAsia="Calibri" w:hAnsiTheme="majorBidi" w:cstheme="majorBidi"/>
          <w:b/>
          <w:bCs/>
          <w:color w:val="000000" w:themeColor="text1"/>
        </w:rPr>
        <w:t xml:space="preserve">Ehsan Elahi*, </w:t>
      </w:r>
      <w:r w:rsidRPr="004738F2">
        <w:rPr>
          <w:rFonts w:asciiTheme="majorBidi" w:eastAsia="Calibri" w:hAnsiTheme="majorBidi" w:cstheme="majorBidi"/>
          <w:b/>
          <w:bCs/>
          <w:color w:val="000000" w:themeColor="text1"/>
        </w:rPr>
        <w:t>Khalil Ahmad</w:t>
      </w:r>
      <w:r>
        <w:rPr>
          <w:rFonts w:asciiTheme="majorBidi" w:eastAsia="Calibri" w:hAnsiTheme="majorBidi" w:cstheme="majorBidi"/>
          <w:b/>
          <w:bCs/>
          <w:color w:val="000000" w:themeColor="text1"/>
        </w:rPr>
        <w:t>**</w:t>
      </w:r>
      <w:r w:rsidR="003B6793" w:rsidRPr="003B6793">
        <w:rPr>
          <w:b/>
          <w:sz w:val="22"/>
          <w:szCs w:val="22"/>
        </w:rPr>
        <w:t xml:space="preserve"> </w:t>
      </w:r>
    </w:p>
    <w:p w:rsidR="00A373ED" w:rsidRPr="00E07858" w:rsidRDefault="00A373ED" w:rsidP="00E07858">
      <w:pPr>
        <w:spacing w:line="240" w:lineRule="auto"/>
        <w:jc w:val="center"/>
        <w:rPr>
          <w:rFonts w:asciiTheme="majorBidi" w:eastAsia="Calibri" w:hAnsiTheme="majorBidi" w:cstheme="majorBidi"/>
          <w:b/>
          <w:bCs/>
          <w:color w:val="000000" w:themeColor="text1"/>
        </w:rPr>
      </w:pPr>
    </w:p>
    <w:p w:rsidR="00D27AC1" w:rsidRPr="00F65F17" w:rsidRDefault="00A373ED" w:rsidP="00D27AC1">
      <w:pPr>
        <w:spacing w:line="240" w:lineRule="auto"/>
        <w:ind w:firstLine="0"/>
        <w:jc w:val="left"/>
        <w:rPr>
          <w:sz w:val="20"/>
          <w:szCs w:val="20"/>
        </w:rPr>
      </w:pPr>
      <w:r w:rsidRPr="006509F5">
        <w:rPr>
          <w:rFonts w:asciiTheme="majorBidi" w:eastAsia="Calibri" w:hAnsiTheme="majorBidi" w:cstheme="majorBidi"/>
          <w:i/>
          <w:color w:val="000000" w:themeColor="text1"/>
          <w:sz w:val="20"/>
          <w:szCs w:val="20"/>
        </w:rPr>
        <w:t xml:space="preserve">*PhD Scholar (Sociology), Institute of Social and Cultural Studies, University of the Punjab, Lahore, </w:t>
      </w:r>
      <w:r>
        <w:rPr>
          <w:rFonts w:asciiTheme="majorBidi" w:eastAsia="Calibri" w:hAnsiTheme="majorBidi" w:cstheme="majorBidi"/>
          <w:i/>
          <w:color w:val="000000" w:themeColor="text1"/>
          <w:sz w:val="20"/>
          <w:szCs w:val="20"/>
        </w:rPr>
        <w:t xml:space="preserve">Pakistan. </w:t>
      </w:r>
      <w:hyperlink r:id="rId10" w:history="1">
        <w:r w:rsidRPr="006509F5">
          <w:rPr>
            <w:rStyle w:val="Hyperlink"/>
            <w:rFonts w:asciiTheme="majorBidi" w:eastAsia="Calibri" w:hAnsiTheme="majorBidi" w:cstheme="majorBidi"/>
            <w:i/>
            <w:sz w:val="20"/>
            <w:szCs w:val="20"/>
          </w:rPr>
          <w:t>rai.ehsaan750@gmail.com</w:t>
        </w:r>
      </w:hyperlink>
    </w:p>
    <w:p w:rsidR="00A373ED" w:rsidRPr="006509F5" w:rsidRDefault="00A373ED" w:rsidP="00A373ED">
      <w:pPr>
        <w:spacing w:line="240" w:lineRule="auto"/>
        <w:ind w:firstLine="0"/>
        <w:jc w:val="left"/>
        <w:rPr>
          <w:rFonts w:asciiTheme="majorBidi" w:eastAsia="Calibri" w:hAnsiTheme="majorBidi" w:cstheme="majorBidi"/>
          <w:i/>
          <w:color w:val="000000" w:themeColor="text1"/>
          <w:sz w:val="20"/>
          <w:szCs w:val="20"/>
        </w:rPr>
      </w:pPr>
      <w:r w:rsidRPr="006509F5">
        <w:rPr>
          <w:rFonts w:asciiTheme="majorBidi" w:eastAsia="Calibri" w:hAnsiTheme="majorBidi" w:cstheme="majorBidi"/>
          <w:i/>
          <w:color w:val="000000" w:themeColor="text1"/>
          <w:sz w:val="20"/>
          <w:szCs w:val="20"/>
        </w:rPr>
        <w:t xml:space="preserve">**Professor of Sociology, Institute of Social and Cultural Studies, University of the Punjab, Lahore, </w:t>
      </w:r>
      <w:r>
        <w:rPr>
          <w:rFonts w:asciiTheme="majorBidi" w:eastAsia="Calibri" w:hAnsiTheme="majorBidi" w:cstheme="majorBidi"/>
          <w:i/>
          <w:color w:val="000000" w:themeColor="text1"/>
          <w:sz w:val="20"/>
          <w:szCs w:val="20"/>
        </w:rPr>
        <w:t>Pakistan.</w:t>
      </w:r>
      <w:r w:rsidRPr="006509F5">
        <w:rPr>
          <w:rStyle w:val="Hyperlink"/>
          <w:rFonts w:asciiTheme="majorBidi" w:hAnsiTheme="majorBidi" w:cstheme="majorBidi"/>
        </w:rPr>
        <w:t xml:space="preserve"> </w:t>
      </w:r>
      <w:r w:rsidRPr="006509F5">
        <w:rPr>
          <w:rStyle w:val="Hyperlink"/>
          <w:rFonts w:asciiTheme="majorBidi" w:hAnsiTheme="majorBidi" w:cstheme="majorBidi"/>
          <w:i/>
          <w:sz w:val="20"/>
          <w:szCs w:val="20"/>
        </w:rPr>
        <w:t>k</w:t>
      </w:r>
      <w:hyperlink r:id="rId11" w:history="1">
        <w:r w:rsidRPr="006509F5">
          <w:rPr>
            <w:rStyle w:val="Hyperlink"/>
            <w:rFonts w:asciiTheme="majorBidi" w:eastAsia="Calibri" w:hAnsiTheme="majorBidi" w:cstheme="majorBidi"/>
            <w:i/>
            <w:sz w:val="20"/>
            <w:szCs w:val="20"/>
          </w:rPr>
          <w:t>halil.iscs@pu.edu.pk</w:t>
        </w:r>
      </w:hyperlink>
    </w:p>
    <w:p w:rsidR="007A5E82" w:rsidRPr="00AD29E1" w:rsidRDefault="007A5E82" w:rsidP="00AD29E1">
      <w:pPr>
        <w:ind w:firstLine="0"/>
        <w:rPr>
          <w:bCs/>
          <w:i/>
          <w:sz w:val="20"/>
          <w:szCs w:val="20"/>
          <w:vertAlign w:val="superscript"/>
          <w:lang w:val="en-MY"/>
        </w:rPr>
      </w:pPr>
    </w:p>
    <w:tbl>
      <w:tblPr>
        <w:tblW w:w="0" w:type="auto"/>
        <w:tblBorders>
          <w:top w:val="single" w:sz="6" w:space="0" w:color="auto"/>
          <w:bottom w:val="single" w:sz="8" w:space="0" w:color="auto"/>
          <w:insideH w:val="single" w:sz="4" w:space="0" w:color="auto"/>
          <w:insideV w:val="dotted" w:sz="4" w:space="0" w:color="auto"/>
        </w:tblBorders>
        <w:tblLook w:val="04A0" w:firstRow="1" w:lastRow="0" w:firstColumn="1" w:lastColumn="0" w:noHBand="0" w:noVBand="1"/>
      </w:tblPr>
      <w:tblGrid>
        <w:gridCol w:w="2431"/>
        <w:gridCol w:w="7200"/>
      </w:tblGrid>
      <w:tr w:rsidR="0048416D" w:rsidRPr="00D31D30" w:rsidTr="000B3FC3">
        <w:trPr>
          <w:trHeight w:val="204"/>
        </w:trPr>
        <w:tc>
          <w:tcPr>
            <w:tcW w:w="2432" w:type="dxa"/>
            <w:shd w:val="clear" w:color="auto" w:fill="auto"/>
          </w:tcPr>
          <w:p w:rsidR="0048416D" w:rsidRPr="008436A8" w:rsidRDefault="0048416D" w:rsidP="00FD3D70">
            <w:pPr>
              <w:pStyle w:val="Default"/>
              <w:spacing w:line="176" w:lineRule="atLeast"/>
              <w:rPr>
                <w:b/>
                <w:bCs/>
                <w:color w:val="auto"/>
                <w:sz w:val="22"/>
                <w:szCs w:val="22"/>
                <w:lang w:val="en-GB" w:eastAsia="en-GB" w:bidi="th-TH"/>
              </w:rPr>
            </w:pPr>
          </w:p>
          <w:p w:rsidR="0048416D" w:rsidRPr="0048416D" w:rsidRDefault="0048416D" w:rsidP="00FD3D70">
            <w:pPr>
              <w:pStyle w:val="Default"/>
              <w:spacing w:line="176" w:lineRule="atLeast"/>
              <w:rPr>
                <w:color w:val="003300"/>
                <w:sz w:val="22"/>
                <w:szCs w:val="22"/>
                <w:lang w:val="en-GB" w:eastAsia="en-GB" w:bidi="th-TH"/>
              </w:rPr>
            </w:pPr>
            <w:r w:rsidRPr="0048416D">
              <w:rPr>
                <w:b/>
                <w:bCs/>
                <w:color w:val="003300"/>
                <w:sz w:val="22"/>
                <w:szCs w:val="22"/>
                <w:lang w:val="en-GB" w:eastAsia="en-GB" w:bidi="th-TH"/>
              </w:rPr>
              <w:t>A R T I C L E  I N F O</w:t>
            </w:r>
          </w:p>
        </w:tc>
        <w:tc>
          <w:tcPr>
            <w:tcW w:w="7253" w:type="dxa"/>
            <w:shd w:val="clear" w:color="auto" w:fill="auto"/>
          </w:tcPr>
          <w:p w:rsidR="0048416D" w:rsidRPr="008436A8" w:rsidRDefault="0048416D" w:rsidP="00FD3D70">
            <w:pPr>
              <w:pStyle w:val="Default"/>
              <w:rPr>
                <w:b/>
                <w:bCs/>
                <w:color w:val="auto"/>
                <w:sz w:val="22"/>
                <w:szCs w:val="22"/>
                <w:lang w:val="en-GB" w:eastAsia="en-GB" w:bidi="th-TH"/>
              </w:rPr>
            </w:pPr>
          </w:p>
          <w:p w:rsidR="0048416D" w:rsidRPr="0048416D" w:rsidRDefault="0048416D" w:rsidP="00FD3D70">
            <w:pPr>
              <w:pStyle w:val="Default"/>
              <w:rPr>
                <w:color w:val="003300"/>
                <w:sz w:val="22"/>
                <w:szCs w:val="22"/>
                <w:lang w:val="en-GB" w:eastAsia="en-GB" w:bidi="th-TH"/>
              </w:rPr>
            </w:pPr>
            <w:r w:rsidRPr="0048416D">
              <w:rPr>
                <w:b/>
                <w:bCs/>
                <w:color w:val="003300"/>
                <w:sz w:val="22"/>
                <w:szCs w:val="22"/>
                <w:lang w:val="en-GB" w:eastAsia="en-GB" w:bidi="th-TH"/>
              </w:rPr>
              <w:t>A B S T R</w:t>
            </w:r>
            <w:r w:rsidRPr="0048416D">
              <w:rPr>
                <w:rFonts w:cs="Angsana New"/>
                <w:b/>
                <w:bCs/>
                <w:color w:val="003300"/>
                <w:sz w:val="22"/>
                <w:szCs w:val="22"/>
                <w:cs/>
                <w:lang w:val="en-GB" w:eastAsia="en-GB" w:bidi="th-TH"/>
              </w:rPr>
              <w:t xml:space="preserve"> </w:t>
            </w:r>
            <w:r w:rsidRPr="0048416D">
              <w:rPr>
                <w:b/>
                <w:bCs/>
                <w:color w:val="003300"/>
                <w:sz w:val="22"/>
                <w:szCs w:val="22"/>
                <w:lang w:val="en-GB" w:eastAsia="en-GB" w:bidi="th-TH"/>
              </w:rPr>
              <w:t>A C T</w:t>
            </w:r>
          </w:p>
        </w:tc>
      </w:tr>
      <w:tr w:rsidR="0048416D" w:rsidRPr="00D31D30" w:rsidTr="000B3FC3">
        <w:trPr>
          <w:trHeight w:val="3832"/>
        </w:trPr>
        <w:tc>
          <w:tcPr>
            <w:tcW w:w="2432" w:type="dxa"/>
            <w:shd w:val="clear" w:color="auto" w:fill="auto"/>
          </w:tcPr>
          <w:p w:rsidR="0048416D" w:rsidRPr="0048416D" w:rsidRDefault="0048416D" w:rsidP="00FD3D70">
            <w:pPr>
              <w:pStyle w:val="Default"/>
              <w:rPr>
                <w:b/>
                <w:color w:val="003300"/>
                <w:sz w:val="20"/>
                <w:szCs w:val="20"/>
                <w:lang w:val="en-GB" w:eastAsia="en-GB" w:bidi="th-TH"/>
              </w:rPr>
            </w:pPr>
            <w:r w:rsidRPr="0048416D">
              <w:rPr>
                <w:b/>
                <w:color w:val="003300"/>
                <w:sz w:val="20"/>
                <w:szCs w:val="20"/>
                <w:lang w:val="en-GB" w:eastAsia="en-GB" w:bidi="th-TH"/>
              </w:rPr>
              <w:t>Article history</w:t>
            </w:r>
            <w:r w:rsidRPr="0048416D">
              <w:rPr>
                <w:b/>
                <w:color w:val="003300"/>
                <w:sz w:val="20"/>
                <w:szCs w:val="20"/>
                <w:cs/>
                <w:lang w:val="en-GB" w:eastAsia="en-GB" w:bidi="th-TH"/>
              </w:rPr>
              <w:t>:</w:t>
            </w:r>
          </w:p>
          <w:p w:rsidR="0048416D" w:rsidRPr="00D31D30" w:rsidRDefault="0048416D" w:rsidP="00FD3D70">
            <w:pPr>
              <w:pStyle w:val="Default"/>
              <w:spacing w:line="176" w:lineRule="atLeast"/>
              <w:rPr>
                <w:color w:val="auto"/>
                <w:sz w:val="20"/>
                <w:szCs w:val="20"/>
                <w:lang w:val="en-GB" w:eastAsia="en-GB" w:bidi="th-TH"/>
              </w:rPr>
            </w:pPr>
            <w:r>
              <w:rPr>
                <w:color w:val="auto"/>
                <w:sz w:val="20"/>
                <w:szCs w:val="20"/>
                <w:lang w:val="en-GB" w:eastAsia="en-GB" w:bidi="th-TH"/>
              </w:rPr>
              <w:t>Submitt</w:t>
            </w:r>
            <w:r w:rsidRPr="00D31D30">
              <w:rPr>
                <w:color w:val="auto"/>
                <w:sz w:val="20"/>
                <w:szCs w:val="20"/>
                <w:lang w:val="en-GB" w:eastAsia="en-GB" w:bidi="th-TH"/>
              </w:rPr>
              <w:t>ed</w:t>
            </w:r>
            <w:r>
              <w:rPr>
                <w:color w:val="auto"/>
                <w:sz w:val="20"/>
                <w:szCs w:val="20"/>
                <w:lang w:val="en-GB" w:eastAsia="en-GB" w:bidi="th-TH"/>
              </w:rPr>
              <w:t xml:space="preserve"> </w:t>
            </w:r>
            <w:r w:rsidRPr="00D31D30">
              <w:rPr>
                <w:color w:val="auto"/>
                <w:sz w:val="20"/>
                <w:szCs w:val="20"/>
                <w:lang w:val="en-GB" w:eastAsia="en-GB" w:bidi="th-TH"/>
              </w:rPr>
              <w:t xml:space="preserve"> </w:t>
            </w:r>
            <w:r w:rsidR="00E26CE7">
              <w:rPr>
                <w:color w:val="auto"/>
                <w:sz w:val="20"/>
                <w:szCs w:val="20"/>
                <w:lang w:val="en-GB" w:eastAsia="en-GB" w:bidi="th-TH"/>
              </w:rPr>
              <w:t xml:space="preserve"> </w:t>
            </w:r>
            <w:r w:rsidR="002117AE">
              <w:rPr>
                <w:color w:val="auto"/>
                <w:sz w:val="20"/>
                <w:szCs w:val="20"/>
                <w:lang w:val="en-GB" w:eastAsia="en-GB" w:bidi="th-TH"/>
              </w:rPr>
              <w:t xml:space="preserve"> </w:t>
            </w:r>
            <w:r w:rsidR="00EF2BFF">
              <w:rPr>
                <w:color w:val="auto"/>
                <w:sz w:val="20"/>
                <w:szCs w:val="20"/>
                <w:lang w:val="en-GB" w:eastAsia="en-GB" w:bidi="th-TH"/>
              </w:rPr>
              <w:t>1</w:t>
            </w:r>
            <w:r w:rsidRPr="003813DE">
              <w:rPr>
                <w:color w:val="auto"/>
                <w:sz w:val="20"/>
                <w:szCs w:val="20"/>
                <w:lang w:val="en-GB" w:eastAsia="en-GB" w:bidi="th-TH"/>
              </w:rPr>
              <w:t>0</w:t>
            </w:r>
            <w:r w:rsidR="00EF2BFF">
              <w:rPr>
                <w:bCs/>
                <w:color w:val="auto"/>
                <w:sz w:val="20"/>
                <w:szCs w:val="20"/>
                <w:lang w:eastAsia="en-GB" w:bidi="th-TH"/>
              </w:rPr>
              <w:t>.07</w:t>
            </w:r>
            <w:r w:rsidR="002117AE">
              <w:rPr>
                <w:bCs/>
                <w:color w:val="auto"/>
                <w:sz w:val="20"/>
                <w:szCs w:val="20"/>
                <w:lang w:eastAsia="en-GB" w:bidi="th-TH"/>
              </w:rPr>
              <w:t>.2024</w:t>
            </w:r>
          </w:p>
          <w:p w:rsidR="0048416D" w:rsidRPr="00D31D30" w:rsidRDefault="0048416D" w:rsidP="00FD3D70">
            <w:pPr>
              <w:pStyle w:val="Default"/>
              <w:spacing w:line="176" w:lineRule="atLeast"/>
              <w:rPr>
                <w:color w:val="auto"/>
                <w:sz w:val="20"/>
                <w:szCs w:val="20"/>
                <w:lang w:val="en-GB" w:eastAsia="en-GB" w:bidi="th-TH"/>
              </w:rPr>
            </w:pPr>
            <w:r w:rsidRPr="00D31D30">
              <w:rPr>
                <w:color w:val="auto"/>
                <w:sz w:val="20"/>
                <w:szCs w:val="20"/>
                <w:lang w:val="en-GB" w:eastAsia="en-GB" w:bidi="th-TH"/>
              </w:rPr>
              <w:t xml:space="preserve">Accepted </w:t>
            </w:r>
            <w:r w:rsidR="00E26CE7">
              <w:rPr>
                <w:color w:val="auto"/>
                <w:sz w:val="20"/>
                <w:szCs w:val="20"/>
                <w:lang w:val="en-GB" w:eastAsia="en-GB" w:bidi="th-TH"/>
              </w:rPr>
              <w:t xml:space="preserve">   </w:t>
            </w:r>
            <w:r w:rsidR="002117AE">
              <w:rPr>
                <w:color w:val="auto"/>
                <w:sz w:val="20"/>
                <w:szCs w:val="20"/>
                <w:lang w:val="en-GB" w:eastAsia="en-GB" w:bidi="th-TH"/>
              </w:rPr>
              <w:t xml:space="preserve"> </w:t>
            </w:r>
            <w:r w:rsidR="00EF2BFF">
              <w:rPr>
                <w:color w:val="auto"/>
                <w:sz w:val="20"/>
                <w:szCs w:val="20"/>
                <w:lang w:val="en-GB" w:eastAsia="en-GB" w:bidi="th-TH"/>
              </w:rPr>
              <w:t>20.11</w:t>
            </w:r>
            <w:r w:rsidR="002117AE">
              <w:rPr>
                <w:color w:val="auto"/>
                <w:sz w:val="20"/>
                <w:szCs w:val="20"/>
                <w:lang w:val="en-GB" w:eastAsia="en-GB" w:bidi="th-TH"/>
              </w:rPr>
              <w:t>.2024</w:t>
            </w:r>
          </w:p>
          <w:p w:rsidR="0048416D" w:rsidRPr="005D1DD3" w:rsidRDefault="0048416D" w:rsidP="00FD3D70">
            <w:pPr>
              <w:pStyle w:val="Default"/>
              <w:pBdr>
                <w:bottom w:val="single" w:sz="4" w:space="1" w:color="auto"/>
              </w:pBdr>
              <w:spacing w:line="176" w:lineRule="atLeast"/>
              <w:rPr>
                <w:color w:val="auto"/>
                <w:sz w:val="20"/>
                <w:szCs w:val="20"/>
                <w:lang w:eastAsia="en-GB" w:bidi="th-TH"/>
              </w:rPr>
            </w:pPr>
            <w:r>
              <w:rPr>
                <w:color w:val="auto"/>
                <w:sz w:val="20"/>
                <w:szCs w:val="20"/>
                <w:lang w:val="en-GB" w:eastAsia="en-GB" w:bidi="th-TH"/>
              </w:rPr>
              <w:t>Published</w:t>
            </w:r>
            <w:r w:rsidR="00383D14">
              <w:rPr>
                <w:color w:val="auto"/>
                <w:sz w:val="20"/>
                <w:szCs w:val="20"/>
                <w:lang w:val="en-GB" w:eastAsia="en-GB" w:bidi="th-TH"/>
              </w:rPr>
              <w:t xml:space="preserve">    31.12</w:t>
            </w:r>
            <w:r w:rsidR="002117AE">
              <w:rPr>
                <w:color w:val="auto"/>
                <w:sz w:val="20"/>
                <w:szCs w:val="20"/>
                <w:lang w:val="en-GB" w:eastAsia="en-GB" w:bidi="th-TH"/>
              </w:rPr>
              <w:t>.2024</w:t>
            </w:r>
          </w:p>
          <w:p w:rsidR="0048416D" w:rsidRPr="0048416D" w:rsidRDefault="0048416D" w:rsidP="00FD3D70">
            <w:pPr>
              <w:pStyle w:val="Default"/>
              <w:spacing w:line="176" w:lineRule="atLeast"/>
              <w:rPr>
                <w:color w:val="003300"/>
                <w:sz w:val="20"/>
                <w:szCs w:val="20"/>
                <w:lang w:val="en-GB" w:eastAsia="en-GB"/>
              </w:rPr>
            </w:pPr>
            <w:r w:rsidRPr="0048416D">
              <w:rPr>
                <w:b/>
                <w:bCs/>
                <w:color w:val="003300"/>
                <w:sz w:val="20"/>
                <w:szCs w:val="20"/>
                <w:lang w:val="en-GB" w:eastAsia="en-GB"/>
              </w:rPr>
              <w:t>Volume N</w:t>
            </w:r>
            <w:r w:rsidRPr="002D7EE3">
              <w:rPr>
                <w:b/>
                <w:color w:val="003300"/>
                <w:sz w:val="20"/>
                <w:szCs w:val="20"/>
                <w:lang w:val="en-GB" w:eastAsia="en-GB"/>
              </w:rPr>
              <w:t>o.</w:t>
            </w:r>
            <w:r w:rsidR="002117AE">
              <w:rPr>
                <w:color w:val="auto"/>
                <w:sz w:val="20"/>
                <w:szCs w:val="20"/>
                <w:lang w:val="en-GB" w:eastAsia="en-GB"/>
              </w:rPr>
              <w:t xml:space="preserve"> 11</w:t>
            </w:r>
          </w:p>
          <w:p w:rsidR="0048416D" w:rsidRPr="0048416D" w:rsidRDefault="0048416D" w:rsidP="00FD3D70">
            <w:pPr>
              <w:pStyle w:val="Default"/>
              <w:spacing w:line="176" w:lineRule="atLeast"/>
              <w:rPr>
                <w:color w:val="003300"/>
                <w:sz w:val="20"/>
                <w:szCs w:val="20"/>
                <w:lang w:val="en-GB" w:eastAsia="en-GB"/>
              </w:rPr>
            </w:pPr>
            <w:r w:rsidRPr="0048416D">
              <w:rPr>
                <w:b/>
                <w:bCs/>
                <w:color w:val="003300"/>
                <w:sz w:val="20"/>
                <w:szCs w:val="20"/>
                <w:lang w:val="en-GB" w:eastAsia="en-GB"/>
              </w:rPr>
              <w:t>Issue No.</w:t>
            </w:r>
            <w:r w:rsidR="004C661C">
              <w:rPr>
                <w:b/>
                <w:bCs/>
                <w:color w:val="003300"/>
                <w:sz w:val="20"/>
                <w:szCs w:val="20"/>
                <w:lang w:val="en-GB" w:eastAsia="en-GB"/>
              </w:rPr>
              <w:t xml:space="preserve"> </w:t>
            </w:r>
            <w:r w:rsidRPr="00D75E8B">
              <w:rPr>
                <w:color w:val="auto"/>
                <w:sz w:val="20"/>
                <w:szCs w:val="20"/>
                <w:lang w:val="en-GB" w:eastAsia="en-GB"/>
              </w:rPr>
              <w:t>I</w:t>
            </w:r>
            <w:r w:rsidR="00383D14">
              <w:rPr>
                <w:color w:val="auto"/>
                <w:sz w:val="20"/>
                <w:szCs w:val="20"/>
                <w:lang w:val="en-GB" w:eastAsia="en-GB"/>
              </w:rPr>
              <w:t>I</w:t>
            </w:r>
          </w:p>
          <w:p w:rsidR="0048416D" w:rsidRPr="0048416D" w:rsidRDefault="0048416D" w:rsidP="00FD3D70">
            <w:pPr>
              <w:pStyle w:val="Default"/>
              <w:spacing w:line="176" w:lineRule="atLeast"/>
              <w:rPr>
                <w:color w:val="003300"/>
                <w:sz w:val="20"/>
                <w:szCs w:val="20"/>
                <w:lang w:eastAsia="en-GB"/>
              </w:rPr>
            </w:pPr>
            <w:r w:rsidRPr="0048416D">
              <w:rPr>
                <w:b/>
                <w:bCs/>
                <w:noProof/>
                <w:color w:val="003300"/>
                <w:sz w:val="20"/>
                <w:szCs w:val="20"/>
                <w:lang w:eastAsia="en-GB"/>
              </w:rPr>
              <w:t>ISSN (Online)</w:t>
            </w:r>
            <w:r w:rsidRPr="0048416D">
              <w:rPr>
                <w:b/>
                <w:color w:val="003300"/>
                <w:sz w:val="20"/>
                <w:szCs w:val="20"/>
                <w:lang w:eastAsia="en-GB"/>
              </w:rPr>
              <w:t xml:space="preserve"> </w:t>
            </w:r>
            <w:r w:rsidRPr="00D75E8B">
              <w:rPr>
                <w:color w:val="auto"/>
                <w:sz w:val="20"/>
                <w:szCs w:val="20"/>
                <w:lang w:eastAsia="en-GB"/>
              </w:rPr>
              <w:t>2414-8512</w:t>
            </w:r>
          </w:p>
          <w:p w:rsidR="0048416D" w:rsidRPr="00C47DC4" w:rsidRDefault="0048416D" w:rsidP="00FD3D70">
            <w:pPr>
              <w:pStyle w:val="Default"/>
              <w:spacing w:line="176" w:lineRule="atLeast"/>
              <w:rPr>
                <w:color w:val="548DD4" w:themeColor="text2" w:themeTint="99"/>
                <w:sz w:val="20"/>
                <w:szCs w:val="20"/>
                <w:lang w:val="en-GB" w:eastAsia="en-GB" w:bidi="th-TH"/>
              </w:rPr>
            </w:pPr>
            <w:r w:rsidRPr="0048416D">
              <w:rPr>
                <w:b/>
                <w:bCs/>
                <w:noProof/>
                <w:color w:val="003300"/>
                <w:sz w:val="20"/>
                <w:szCs w:val="20"/>
                <w:lang w:eastAsia="en-GB"/>
              </w:rPr>
              <w:t>ISSN (Print)</w:t>
            </w:r>
            <w:r w:rsidRPr="0048416D">
              <w:rPr>
                <w:b/>
                <w:color w:val="003300"/>
                <w:sz w:val="20"/>
                <w:szCs w:val="20"/>
                <w:lang w:eastAsia="en-GB"/>
              </w:rPr>
              <w:t xml:space="preserve"> </w:t>
            </w:r>
            <w:r w:rsidRPr="00D75E8B">
              <w:rPr>
                <w:color w:val="auto"/>
                <w:sz w:val="20"/>
                <w:szCs w:val="20"/>
                <w:lang w:eastAsia="en-GB"/>
              </w:rPr>
              <w:t>2311-293X</w:t>
            </w:r>
            <w:r w:rsidRPr="0048416D">
              <w:rPr>
                <w:color w:val="003300"/>
                <w:sz w:val="20"/>
                <w:szCs w:val="20"/>
                <w:lang w:val="en-GB" w:eastAsia="en-GB"/>
              </w:rPr>
              <w:t xml:space="preserve"> </w:t>
            </w:r>
            <w:r w:rsidRPr="0048416D">
              <w:rPr>
                <w:b/>
                <w:bCs/>
                <w:color w:val="003300"/>
                <w:sz w:val="20"/>
                <w:szCs w:val="20"/>
                <w:lang w:val="en-GB" w:eastAsia="en-GB"/>
              </w:rPr>
              <w:t>DOI</w:t>
            </w:r>
            <w:r w:rsidRPr="00C47DC4">
              <w:rPr>
                <w:b/>
                <w:bCs/>
                <w:color w:val="548DD4" w:themeColor="text2" w:themeTint="99"/>
                <w:sz w:val="20"/>
                <w:szCs w:val="20"/>
                <w:lang w:val="en-GB" w:eastAsia="en-GB"/>
              </w:rPr>
              <w:t>:</w:t>
            </w:r>
          </w:p>
          <w:p w:rsidR="0048416D" w:rsidRPr="00D31D30" w:rsidRDefault="0048416D" w:rsidP="00FD3D70">
            <w:pPr>
              <w:pStyle w:val="Default"/>
              <w:spacing w:line="176" w:lineRule="atLeast"/>
              <w:rPr>
                <w:i/>
                <w:iCs/>
                <w:color w:val="auto"/>
                <w:sz w:val="22"/>
                <w:szCs w:val="22"/>
                <w:lang w:val="en-GB" w:eastAsia="en-GB" w:bidi="th-TH"/>
              </w:rPr>
            </w:pP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r>
            <w:r w:rsidRPr="00C47DC4">
              <w:rPr>
                <w:i/>
                <w:iCs/>
                <w:color w:val="auto"/>
                <w:sz w:val="20"/>
                <w:szCs w:val="20"/>
                <w:lang w:val="en-GB" w:eastAsia="en-GB" w:bidi="th-TH"/>
              </w:rPr>
              <w:softHyphen/>
              <w:t>_____________________</w:t>
            </w:r>
          </w:p>
          <w:p w:rsidR="00267BDE" w:rsidRPr="00267BDE" w:rsidRDefault="0048416D" w:rsidP="00267BDE">
            <w:pPr>
              <w:widowControl/>
              <w:autoSpaceDE/>
              <w:autoSpaceDN/>
              <w:adjustRightInd/>
              <w:spacing w:line="240" w:lineRule="auto"/>
              <w:ind w:firstLine="0"/>
              <w:jc w:val="left"/>
              <w:rPr>
                <w:rFonts w:eastAsia="Calibri"/>
                <w:bCs/>
                <w:i/>
                <w:iCs/>
                <w:color w:val="auto"/>
                <w:kern w:val="2"/>
                <w:sz w:val="20"/>
                <w:szCs w:val="20"/>
                <w:lang w:bidi="ar-SA"/>
              </w:rPr>
            </w:pPr>
            <w:r w:rsidRPr="0048416D">
              <w:rPr>
                <w:b/>
                <w:i/>
                <w:iCs/>
                <w:color w:val="003300"/>
                <w:sz w:val="20"/>
                <w:szCs w:val="20"/>
                <w:lang w:val="en-GB" w:eastAsia="en-GB"/>
              </w:rPr>
              <w:t>Keywords:</w:t>
            </w:r>
            <w:r w:rsidR="00267BDE">
              <w:rPr>
                <w:rFonts w:eastAsia="SimSun"/>
                <w:lang w:val="en-MY"/>
              </w:rPr>
              <w:t xml:space="preserve"> </w:t>
            </w:r>
            <w:r w:rsidR="00267BDE" w:rsidRPr="00267BDE">
              <w:rPr>
                <w:rFonts w:eastAsia="Calibri"/>
                <w:bCs/>
                <w:color w:val="auto"/>
                <w:kern w:val="2"/>
                <w:sz w:val="20"/>
                <w:szCs w:val="20"/>
                <w:lang w:bidi="ar-SA"/>
              </w:rPr>
              <w:t>Job Stress, Turnover Intentions, Lower-Ranked Police, Punjab Police, Organizational Support, Mediation.</w:t>
            </w:r>
          </w:p>
          <w:p w:rsidR="00267BDE" w:rsidRPr="00267BDE" w:rsidRDefault="00267BDE" w:rsidP="00267BDE">
            <w:pPr>
              <w:widowControl/>
              <w:autoSpaceDE/>
              <w:autoSpaceDN/>
              <w:adjustRightInd/>
              <w:spacing w:line="240" w:lineRule="auto"/>
              <w:ind w:firstLine="0"/>
              <w:rPr>
                <w:rFonts w:eastAsia="Calibri"/>
                <w:b/>
                <w:bCs/>
                <w:color w:val="auto"/>
                <w:kern w:val="2"/>
                <w:sz w:val="20"/>
                <w:szCs w:val="20"/>
                <w:lang w:bidi="ar-SA"/>
              </w:rPr>
            </w:pPr>
          </w:p>
          <w:p w:rsidR="00267BDE" w:rsidRDefault="00267BDE" w:rsidP="00FD3D70">
            <w:pPr>
              <w:pStyle w:val="BodyText"/>
              <w:spacing w:before="5" w:line="240" w:lineRule="auto"/>
              <w:ind w:firstLine="0"/>
              <w:jc w:val="left"/>
              <w:rPr>
                <w:rFonts w:eastAsia="SimSun"/>
                <w:szCs w:val="24"/>
                <w:lang w:val="en-MY"/>
              </w:rPr>
            </w:pPr>
          </w:p>
          <w:p w:rsidR="0048416D" w:rsidRPr="00D31D30" w:rsidRDefault="0048416D" w:rsidP="00267BDE">
            <w:pPr>
              <w:pStyle w:val="Default"/>
              <w:spacing w:line="176" w:lineRule="atLeast"/>
              <w:rPr>
                <w:i/>
                <w:iCs/>
                <w:color w:val="auto"/>
                <w:lang w:val="en-GB" w:eastAsia="en-GB" w:bidi="th-TH"/>
              </w:rPr>
            </w:pPr>
          </w:p>
        </w:tc>
        <w:tc>
          <w:tcPr>
            <w:tcW w:w="7253" w:type="dxa"/>
            <w:shd w:val="clear" w:color="auto" w:fill="auto"/>
          </w:tcPr>
          <w:p w:rsidR="000B3FC3" w:rsidRPr="000B3FC3" w:rsidRDefault="000B3FC3" w:rsidP="000B3FC3">
            <w:pPr>
              <w:spacing w:line="240" w:lineRule="auto"/>
              <w:rPr>
                <w:rFonts w:asciiTheme="majorBidi" w:hAnsiTheme="majorBidi" w:cstheme="majorBidi"/>
                <w:bCs/>
                <w:i/>
                <w:color w:val="000000" w:themeColor="text1"/>
              </w:rPr>
            </w:pPr>
            <w:r w:rsidRPr="000B3FC3">
              <w:rPr>
                <w:rFonts w:asciiTheme="majorBidi" w:hAnsiTheme="majorBidi" w:cstheme="majorBidi"/>
                <w:i/>
                <w:color w:val="000000" w:themeColor="text1"/>
                <w:sz w:val="22"/>
                <w:szCs w:val="22"/>
              </w:rPr>
              <w:t>This study examines organizational support's mediating role in the stress-turnover relationship among Punjab Police officers (N=439) using JD-R and Organizational Support Theories. Results indicate job stress explains 79% of turnover variance (R²=0.79), primarily driven by workload (51.3% severe stress), public scrutiny (48.1%), and legal pressures (48.3%). The analysis reveals organizational support significantly buffers turnover intentions (β=-1.29, p&lt;0.001), reducing stress impacts by 45% through mediation. The findings support implementing immediate interventions like mental health programs and leadership training alongside structural reforms including competitive compensation and operational autonomy. While demonstrating how institutional support mitigates attrition in high-stress policing environments, the study acknowledges limitations from its cross-sectional design and regional specificity. These evidence-based insights offer replicable solutions for police workforce retention while highlighting the need for future longitudinal research to validate causal pathways in similar high-pressure law enforcement contexts.</w:t>
            </w:r>
          </w:p>
          <w:p w:rsidR="0048416D" w:rsidRPr="00D75E8B" w:rsidRDefault="0048416D" w:rsidP="00B34A69">
            <w:pPr>
              <w:spacing w:line="240" w:lineRule="auto"/>
              <w:ind w:firstLine="0"/>
              <w:rPr>
                <w:color w:val="auto"/>
              </w:rPr>
            </w:pPr>
            <w:r>
              <w:rPr>
                <w:noProof/>
                <w:color w:val="auto"/>
                <w:lang w:bidi="ar-SA"/>
              </w:rPr>
              <w:drawing>
                <wp:inline distT="0" distB="0" distL="0" distR="0" wp14:anchorId="1E60D5C3" wp14:editId="03F565BF">
                  <wp:extent cx="841375" cy="280670"/>
                  <wp:effectExtent l="1905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841375" cy="280670"/>
                          </a:xfrm>
                          <a:prstGeom prst="rect">
                            <a:avLst/>
                          </a:prstGeom>
                          <a:noFill/>
                        </pic:spPr>
                      </pic:pic>
                    </a:graphicData>
                  </a:graphic>
                </wp:inline>
              </w:drawing>
            </w:r>
          </w:p>
        </w:tc>
      </w:tr>
    </w:tbl>
    <w:p w:rsidR="0027319F" w:rsidRDefault="0027319F" w:rsidP="0027319F">
      <w:pPr>
        <w:rPr>
          <w:color w:val="auto"/>
          <w:lang w:bidi="ar-SA"/>
        </w:rPr>
      </w:pPr>
    </w:p>
    <w:p w:rsidR="00054E3C" w:rsidRPr="004170A4" w:rsidRDefault="00D75E8B" w:rsidP="00054E3C">
      <w:pPr>
        <w:pStyle w:val="BodyText"/>
        <w:spacing w:after="0" w:line="240" w:lineRule="auto"/>
        <w:ind w:firstLine="0"/>
        <w:rPr>
          <w:b/>
          <w:color w:val="000000" w:themeColor="text1"/>
          <w:sz w:val="22"/>
          <w:szCs w:val="22"/>
        </w:rPr>
      </w:pPr>
      <w:r w:rsidRPr="004170A4">
        <w:rPr>
          <w:b/>
          <w:color w:val="000000" w:themeColor="text1"/>
          <w:sz w:val="22"/>
          <w:szCs w:val="22"/>
        </w:rPr>
        <w:t>Introduction</w:t>
      </w:r>
    </w:p>
    <w:p w:rsidR="00267BDE" w:rsidRPr="004170A4" w:rsidRDefault="00A373ED" w:rsidP="00267BDE">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 xml:space="preserve">Modern policing exists within an increasingly complex and stressful operational environment that requires urgent scholarly and policy intervention. Recent studies document a staggering 300% increase in psychological distress among officers since 2010 (Violanti et al., 2023), exacerbated by pandemic-related challenges including rising community violence (reported by 78% of agencies), digitalization demands (64% struggle with cybercrime), and critical personnel shortages (14% global vacancy rates) (INTERPOL, 2023). This represents a fundamental shift from early 2000s stress patterns, where operational factors accounted for 60% of officer distress, to the current reality where organizational stressors explain 72% of variance (Andersen et al., 2024). The mental health consequences are alarming: 58% of officers meet clinical criteria for mental disorders (compared to 20% in general populations), suicide rates exceed line-of-duty deaths in 83% of surveyed nations, and only 12% of agencies provide adequate psychosocial support (WHO, 2024). </w:t>
      </w:r>
    </w:p>
    <w:p w:rsidR="004170A4" w:rsidRDefault="00A373ED" w:rsidP="004170A4">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 xml:space="preserve">These challenges are particularly acute in developing contexts like Pakistan, where institutional deficiencies intersect with cultural complexities. Our research employs an integrated theoretical framework combining Social Exchange Theory, Steel and Lounsbury's Comprehensive Withdrawal Process, and an enhanced Job Demands-Resources model (Bakker &amp; de Vries, 2023) to account for Pakistan's high power-distance culture (Hofstede score: 75/100). This environment creates distinct stress patterns across ranks - </w:t>
      </w:r>
      <w:r w:rsidRPr="004170A4">
        <w:rPr>
          <w:rFonts w:eastAsia="Calibri"/>
          <w:color w:val="000000" w:themeColor="text1"/>
          <w:kern w:val="2"/>
          <w:sz w:val="22"/>
          <w:szCs w:val="22"/>
          <w:lang w:bidi="ar-SA"/>
        </w:rPr>
        <w:lastRenderedPageBreak/>
        <w:t>constables experience 6.2 times more routine stressors while inspectors face 4.1 times greater accountability pressures (PIDE, 2024), with support accessibility decreasing by 43% at each hierarchical level. Systemic failures compound these issues, as 68% of Punjab officers report procedural injustice in grievance systems (Transparency International, 2024) and only 9% of frontline personnel access promised mental health services (Punjab Ombudsman, 2024). Cultural factors including familial honor pressures (increasing stress by 31%) and "social surveillance stress" (r=.57 with turnover intent) create additional psychological burdens (Kashif, 2024).</w:t>
      </w:r>
    </w:p>
    <w:p w:rsidR="004170A4" w:rsidRDefault="00A373ED" w:rsidP="004170A4">
      <w:pPr>
        <w:widowControl/>
        <w:autoSpaceDE/>
        <w:autoSpaceDN/>
        <w:adjustRightInd/>
        <w:spacing w:line="240" w:lineRule="auto"/>
        <w:ind w:firstLine="720"/>
        <w:rPr>
          <w:rFonts w:eastAsia="Calibri"/>
          <w:color w:val="000000" w:themeColor="text1"/>
          <w:kern w:val="2"/>
          <w:sz w:val="22"/>
          <w:szCs w:val="22"/>
          <w:lang w:bidi="ar-SA"/>
        </w:rPr>
      </w:pPr>
      <w:r w:rsidRPr="004170A4">
        <w:rPr>
          <w:color w:val="000000" w:themeColor="text1"/>
          <w:sz w:val="22"/>
          <w:szCs w:val="22"/>
          <w:lang w:bidi="ar-SA"/>
        </w:rPr>
        <w:t>The Punjab Police crisis vividly illustrates these theoretical concerns through measurable systemic failures. Human resource challenges include a 22% annual attrition rate (World Bank, 2024), 14,000 frontline vacancies, and training durations at just one-third of international standards. Structural violence manifests through daily humiliation reported by 83% of constables (PILDAT, 2024) and severe equipment shortages where three officers often share a single protective vest (Dawn, 2023). The mental health crisis is particularly dire, with 71% of officers screening positive for depression and suicide rates increasing by 140% since 2020 (Punjab Mental Health Survey, 2024). Our quantitative analysis reveals job stress explains 79% of turnover intention variance (R²=0.790), primarily driven by workload (51.3%), public/media interactions (48.1%), and legal pressures (48.3%). Importantly, organizational support serves as a crucial mediator - while stress directly increases turnover intentions (β=0.2886, p&lt;0.001), perceived support significantly buffers this effect (β=-1.2864, p&lt;0.001), demonstrating a strong indirect pathway (β=0.4547).</w:t>
      </w:r>
    </w:p>
    <w:p w:rsidR="004170A4" w:rsidRDefault="00A373ED" w:rsidP="004170A4">
      <w:pPr>
        <w:widowControl/>
        <w:autoSpaceDE/>
        <w:autoSpaceDN/>
        <w:adjustRightInd/>
        <w:spacing w:line="240" w:lineRule="auto"/>
        <w:ind w:firstLine="720"/>
        <w:rPr>
          <w:rFonts w:eastAsia="Calibri"/>
          <w:color w:val="000000" w:themeColor="text1"/>
          <w:kern w:val="2"/>
          <w:sz w:val="22"/>
          <w:szCs w:val="22"/>
          <w:lang w:bidi="ar-SA"/>
        </w:rPr>
      </w:pPr>
      <w:r w:rsidRPr="004170A4">
        <w:rPr>
          <w:color w:val="000000" w:themeColor="text1"/>
          <w:sz w:val="22"/>
          <w:szCs w:val="22"/>
          <w:lang w:bidi="ar-SA"/>
        </w:rPr>
        <w:t>These findings reflect broader global patterns, with 55% of Punjab officers expressing intent to leave (Khan et al., 2022) mirroring 14% turnover rates among U.S. patrol officers, while replacement costs reach 200% of annual salaries (Cascio, 2000) and 40% of workers worldwide report stress-related turnover intentions (SHRM, 2020). The unique demands of policing - requiring mental resilience amid excessive workloads, limited autonomy, and intense societal pressures - disproportionately affect lower-ranked officers. These frontline personnel endure direct criminal exposure, minimal career advancement opportunities, severe work-life imbalance from erratic schedules, and institutional silencing within rigid hierarchies. The consequences include widespread burnout, operational inefficiencies, and unsustainable recruitment costs that fundamentally undermine law enforcement effectiveness.</w:t>
      </w:r>
    </w:p>
    <w:p w:rsidR="004170A4" w:rsidRDefault="00A373ED" w:rsidP="004170A4">
      <w:pPr>
        <w:widowControl/>
        <w:autoSpaceDE/>
        <w:autoSpaceDN/>
        <w:adjustRightInd/>
        <w:spacing w:line="240" w:lineRule="auto"/>
        <w:ind w:firstLine="720"/>
        <w:rPr>
          <w:rFonts w:eastAsia="Calibri"/>
          <w:color w:val="000000" w:themeColor="text1"/>
          <w:kern w:val="2"/>
          <w:sz w:val="22"/>
          <w:szCs w:val="22"/>
          <w:lang w:bidi="ar-SA"/>
        </w:rPr>
      </w:pPr>
      <w:r w:rsidRPr="004170A4">
        <w:rPr>
          <w:color w:val="000000" w:themeColor="text1"/>
          <w:sz w:val="22"/>
          <w:szCs w:val="22"/>
          <w:lang w:bidi="ar-SA"/>
        </w:rPr>
        <w:t>Our study makes critical contributions by quantifying stress-turnover pathways among neglected lower ranks, identifying organizational support's protective role, and proposing culturally-grounded policy solutions. These findings demand comprehensive institutional reforms including improved mental health support accessibility, workload redistribution, anti-humiliation policies, clear career development pathways, and family support programs. By centering the experiences of lower-ranked officers - who constitute policing's operational backbone - this research provides both empirical evidence and practical solutions for sustainable workforce management in high-stress law enforcement environments. The study underscores the urgent need for context-specific interventions that address both universal stress dynamics and local institutional realities to enhance officer well-being and organizational stability.</w:t>
      </w:r>
    </w:p>
    <w:p w:rsidR="004170A4" w:rsidRDefault="00A373ED" w:rsidP="004170A4">
      <w:pPr>
        <w:widowControl/>
        <w:autoSpaceDE/>
        <w:autoSpaceDN/>
        <w:adjustRightInd/>
        <w:spacing w:line="240" w:lineRule="auto"/>
        <w:ind w:firstLine="0"/>
        <w:rPr>
          <w:rFonts w:eastAsia="Calibri"/>
          <w:color w:val="000000" w:themeColor="text1"/>
          <w:kern w:val="2"/>
          <w:sz w:val="22"/>
          <w:szCs w:val="22"/>
          <w:lang w:bidi="ar-SA"/>
        </w:rPr>
      </w:pPr>
      <w:r w:rsidRPr="004170A4">
        <w:rPr>
          <w:rFonts w:eastAsia="Calibri"/>
          <w:b/>
          <w:bCs/>
          <w:color w:val="000000" w:themeColor="text1"/>
          <w:kern w:val="2"/>
          <w:sz w:val="22"/>
          <w:szCs w:val="22"/>
          <w:lang w:bidi="ar-SA"/>
        </w:rPr>
        <w:t>Background of the Study</w:t>
      </w:r>
    </w:p>
    <w:p w:rsidR="004170A4" w:rsidRDefault="00A373ED" w:rsidP="004170A4">
      <w:pPr>
        <w:widowControl/>
        <w:autoSpaceDE/>
        <w:autoSpaceDN/>
        <w:adjustRightInd/>
        <w:spacing w:line="240" w:lineRule="auto"/>
        <w:ind w:firstLine="720"/>
        <w:rPr>
          <w:rFonts w:eastAsia="Calibri"/>
          <w:color w:val="000000" w:themeColor="text1"/>
          <w:kern w:val="2"/>
          <w:sz w:val="22"/>
          <w:szCs w:val="22"/>
          <w:lang w:bidi="ar-SA"/>
        </w:rPr>
      </w:pPr>
      <w:r w:rsidRPr="004170A4">
        <w:rPr>
          <w:color w:val="000000" w:themeColor="text1"/>
          <w:sz w:val="22"/>
          <w:szCs w:val="22"/>
          <w:lang w:bidi="ar-SA"/>
        </w:rPr>
        <w:t>Policing has become increasingly stressful, with organizational factors now accounting for 72% of officer stress (Andersen et al., 2024). The consequences are severe: 58% of officers meet clinical mental disorder criteria, and suicide rates surpass line-of-duty deaths in 83% of nations (WHO, 2024).</w:t>
      </w:r>
    </w:p>
    <w:p w:rsidR="004170A4" w:rsidRDefault="00A373ED" w:rsidP="004170A4">
      <w:pPr>
        <w:widowControl/>
        <w:autoSpaceDE/>
        <w:autoSpaceDN/>
        <w:adjustRightInd/>
        <w:spacing w:line="240" w:lineRule="auto"/>
        <w:ind w:firstLine="720"/>
        <w:rPr>
          <w:rFonts w:eastAsia="Calibri"/>
          <w:color w:val="000000" w:themeColor="text1"/>
          <w:kern w:val="2"/>
          <w:sz w:val="22"/>
          <w:szCs w:val="22"/>
          <w:lang w:bidi="ar-SA"/>
        </w:rPr>
      </w:pPr>
      <w:r w:rsidRPr="004170A4">
        <w:rPr>
          <w:color w:val="000000" w:themeColor="text1"/>
          <w:sz w:val="22"/>
          <w:szCs w:val="22"/>
          <w:lang w:bidi="ar-SA"/>
        </w:rPr>
        <w:t>In Pakistan, Punjab Police face acute challenges—22% annual attrition (World Bank, 2024), 14,000 frontline vacancies, and systemic issues like equipment shortages. Lower-ranked officers endure disproportionate stress, with constables facing 6.2× more routine stressors than superiors (PIDE, 2024). Cultural pressures further intensify these challenges.</w:t>
      </w:r>
    </w:p>
    <w:p w:rsidR="00A373ED" w:rsidRPr="004170A4" w:rsidRDefault="00A373ED" w:rsidP="004170A4">
      <w:pPr>
        <w:widowControl/>
        <w:autoSpaceDE/>
        <w:autoSpaceDN/>
        <w:adjustRightInd/>
        <w:spacing w:line="240" w:lineRule="auto"/>
        <w:ind w:firstLine="720"/>
        <w:rPr>
          <w:rFonts w:eastAsia="Calibri"/>
          <w:color w:val="000000" w:themeColor="text1"/>
          <w:kern w:val="2"/>
          <w:sz w:val="22"/>
          <w:szCs w:val="22"/>
          <w:lang w:bidi="ar-SA"/>
        </w:rPr>
      </w:pPr>
      <w:r w:rsidRPr="004170A4">
        <w:rPr>
          <w:color w:val="000000" w:themeColor="text1"/>
          <w:sz w:val="22"/>
          <w:szCs w:val="22"/>
          <w:lang w:bidi="ar-SA"/>
        </w:rPr>
        <w:t>This study investigates how job stress and organizational support influence turnover intentions among Punjab’s frontline officers, aiming to inform culturally tailored reforms for officer well-being and retention</w:t>
      </w:r>
    </w:p>
    <w:p w:rsidR="004170A4" w:rsidRDefault="00A373ED" w:rsidP="004170A4">
      <w:pPr>
        <w:widowControl/>
        <w:autoSpaceDE/>
        <w:autoSpaceDN/>
        <w:adjustRightInd/>
        <w:spacing w:line="240" w:lineRule="auto"/>
        <w:ind w:firstLine="0"/>
        <w:outlineLvl w:val="2"/>
        <w:rPr>
          <w:b/>
          <w:bCs/>
          <w:color w:val="000000" w:themeColor="text1"/>
          <w:sz w:val="22"/>
          <w:szCs w:val="22"/>
          <w:lang w:bidi="ar-SA"/>
        </w:rPr>
      </w:pPr>
      <w:r w:rsidRPr="004170A4">
        <w:rPr>
          <w:b/>
          <w:bCs/>
          <w:color w:val="000000" w:themeColor="text1"/>
          <w:sz w:val="22"/>
          <w:szCs w:val="22"/>
          <w:lang w:bidi="ar-SA"/>
        </w:rPr>
        <w:t>Research Problem</w:t>
      </w:r>
    </w:p>
    <w:p w:rsidR="004170A4" w:rsidRDefault="00A373ED" w:rsidP="004170A4">
      <w:pPr>
        <w:widowControl/>
        <w:autoSpaceDE/>
        <w:autoSpaceDN/>
        <w:adjustRightInd/>
        <w:spacing w:line="240" w:lineRule="auto"/>
        <w:ind w:firstLine="720"/>
        <w:outlineLvl w:val="2"/>
        <w:rPr>
          <w:b/>
          <w:bCs/>
          <w:color w:val="000000" w:themeColor="text1"/>
          <w:sz w:val="22"/>
          <w:szCs w:val="22"/>
          <w:lang w:bidi="ar-SA"/>
        </w:rPr>
      </w:pPr>
      <w:r w:rsidRPr="004170A4">
        <w:rPr>
          <w:color w:val="000000" w:themeColor="text1"/>
          <w:sz w:val="22"/>
          <w:szCs w:val="22"/>
          <w:lang w:bidi="ar-SA"/>
        </w:rPr>
        <w:t>High employee turnover intentions threaten organizational stability, especially in high-stress professions like policing. While job stress is a known predictor of turnover (Lu et al., 2022), the role of organizational support in mitigating this effect remains underexplored—particularly in law enforcement (Lambert et al., 2023). In Punjab Police, </w:t>
      </w:r>
      <w:r w:rsidRPr="004170A4">
        <w:rPr>
          <w:b/>
          <w:bCs/>
          <w:color w:val="000000" w:themeColor="text1"/>
          <w:sz w:val="22"/>
          <w:szCs w:val="22"/>
          <w:lang w:bidi="ar-SA"/>
        </w:rPr>
        <w:t>over 30% of officers</w:t>
      </w:r>
      <w:r w:rsidRPr="004170A4">
        <w:rPr>
          <w:color w:val="000000" w:themeColor="text1"/>
          <w:sz w:val="22"/>
          <w:szCs w:val="22"/>
          <w:lang w:bidi="ar-SA"/>
        </w:rPr>
        <w:t> consider leaving due to extreme stress (Punjab Police HR Report, 2023), risking operational efficiency.</w:t>
      </w:r>
    </w:p>
    <w:p w:rsidR="00A373ED" w:rsidRPr="004170A4" w:rsidRDefault="00A373ED" w:rsidP="004170A4">
      <w:pPr>
        <w:widowControl/>
        <w:autoSpaceDE/>
        <w:autoSpaceDN/>
        <w:adjustRightInd/>
        <w:spacing w:line="240" w:lineRule="auto"/>
        <w:ind w:firstLine="0"/>
        <w:outlineLvl w:val="2"/>
        <w:rPr>
          <w:b/>
          <w:bCs/>
          <w:color w:val="000000" w:themeColor="text1"/>
          <w:sz w:val="22"/>
          <w:szCs w:val="22"/>
          <w:lang w:bidi="ar-SA"/>
        </w:rPr>
      </w:pPr>
      <w:r w:rsidRPr="004170A4">
        <w:rPr>
          <w:color w:val="000000" w:themeColor="text1"/>
          <w:sz w:val="22"/>
          <w:szCs w:val="22"/>
          <w:lang w:bidi="ar-SA"/>
        </w:rPr>
        <w:t>The core issues are:</w:t>
      </w:r>
    </w:p>
    <w:p w:rsidR="00A373ED" w:rsidRPr="004170A4" w:rsidRDefault="00A373ED" w:rsidP="005E19C9">
      <w:pPr>
        <w:widowControl/>
        <w:numPr>
          <w:ilvl w:val="0"/>
          <w:numId w:val="28"/>
        </w:numPr>
        <w:autoSpaceDE/>
        <w:autoSpaceDN/>
        <w:adjustRightInd/>
        <w:spacing w:line="240" w:lineRule="auto"/>
        <w:jc w:val="left"/>
        <w:rPr>
          <w:color w:val="000000" w:themeColor="text1"/>
          <w:sz w:val="22"/>
          <w:szCs w:val="22"/>
          <w:lang w:bidi="ar-SA"/>
        </w:rPr>
      </w:pPr>
      <w:r w:rsidRPr="004170A4">
        <w:rPr>
          <w:b/>
          <w:bCs/>
          <w:color w:val="000000" w:themeColor="text1"/>
          <w:sz w:val="22"/>
          <w:szCs w:val="22"/>
          <w:lang w:bidi="ar-SA"/>
        </w:rPr>
        <w:t>Severe job stress</w:t>
      </w:r>
      <w:r w:rsidRPr="004170A4">
        <w:rPr>
          <w:color w:val="000000" w:themeColor="text1"/>
          <w:sz w:val="22"/>
          <w:szCs w:val="22"/>
          <w:lang w:bidi="ar-SA"/>
        </w:rPr>
        <w:t> (workload, public scrutiny, job insecurity) directly increases turnover intentions.</w:t>
      </w:r>
    </w:p>
    <w:p w:rsidR="00A373ED" w:rsidRPr="004170A4" w:rsidRDefault="00A373ED" w:rsidP="005E19C9">
      <w:pPr>
        <w:widowControl/>
        <w:numPr>
          <w:ilvl w:val="0"/>
          <w:numId w:val="28"/>
        </w:numPr>
        <w:autoSpaceDE/>
        <w:autoSpaceDN/>
        <w:adjustRightInd/>
        <w:spacing w:line="240" w:lineRule="auto"/>
        <w:jc w:val="left"/>
        <w:rPr>
          <w:color w:val="000000" w:themeColor="text1"/>
          <w:sz w:val="22"/>
          <w:szCs w:val="22"/>
          <w:lang w:bidi="ar-SA"/>
        </w:rPr>
      </w:pPr>
      <w:r w:rsidRPr="004170A4">
        <w:rPr>
          <w:b/>
          <w:bCs/>
          <w:color w:val="000000" w:themeColor="text1"/>
          <w:sz w:val="22"/>
          <w:szCs w:val="22"/>
          <w:lang w:bidi="ar-SA"/>
        </w:rPr>
        <w:t>Inadequate organizational support</w:t>
      </w:r>
      <w:r w:rsidRPr="004170A4">
        <w:rPr>
          <w:color w:val="000000" w:themeColor="text1"/>
          <w:sz w:val="22"/>
          <w:szCs w:val="22"/>
          <w:lang w:bidi="ar-SA"/>
        </w:rPr>
        <w:t> fails to counteract stress, worsening disengagement and attrition.</w:t>
      </w:r>
    </w:p>
    <w:p w:rsidR="004170A4" w:rsidRDefault="00A373ED" w:rsidP="004170A4">
      <w:pPr>
        <w:widowControl/>
        <w:autoSpaceDE/>
        <w:autoSpaceDN/>
        <w:adjustRightInd/>
        <w:spacing w:line="240" w:lineRule="auto"/>
        <w:ind w:firstLine="360"/>
        <w:rPr>
          <w:color w:val="000000" w:themeColor="text1"/>
          <w:sz w:val="22"/>
          <w:szCs w:val="22"/>
          <w:lang w:bidi="ar-SA"/>
        </w:rPr>
      </w:pPr>
      <w:r w:rsidRPr="004170A4">
        <w:rPr>
          <w:color w:val="000000" w:themeColor="text1"/>
          <w:sz w:val="22"/>
          <w:szCs w:val="22"/>
          <w:lang w:bidi="ar-SA"/>
        </w:rPr>
        <w:lastRenderedPageBreak/>
        <w:t>Without urgent interventions—such as workload management, mental health programs, and leadership reforms—Punjab Police faces a retention crisis. This study examines how organizational support can reduce stress-driven turnover, providing actionable solutions for police workforce resilience.</w:t>
      </w:r>
    </w:p>
    <w:p w:rsidR="004170A4" w:rsidRDefault="00A373ED" w:rsidP="004170A4">
      <w:pPr>
        <w:widowControl/>
        <w:autoSpaceDE/>
        <w:autoSpaceDN/>
        <w:adjustRightInd/>
        <w:spacing w:line="240" w:lineRule="auto"/>
        <w:ind w:firstLine="0"/>
        <w:rPr>
          <w:color w:val="000000" w:themeColor="text1"/>
          <w:sz w:val="22"/>
          <w:szCs w:val="22"/>
          <w:lang w:bidi="ar-SA"/>
        </w:rPr>
      </w:pPr>
      <w:r w:rsidRPr="004170A4">
        <w:rPr>
          <w:rFonts w:eastAsia="Calibri"/>
          <w:b/>
          <w:bCs/>
          <w:color w:val="000000" w:themeColor="text1"/>
          <w:sz w:val="22"/>
          <w:szCs w:val="22"/>
          <w:lang w:bidi="ar-SA"/>
        </w:rPr>
        <w:t>Study Aims and Objectives</w:t>
      </w:r>
    </w:p>
    <w:p w:rsidR="00A373ED" w:rsidRPr="004170A4" w:rsidRDefault="00A373ED" w:rsidP="004170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This research aims to develop a comprehensive framework demonstrating how organizational support can reduce job stress and improve retention among police officers, while promoting mental well-being to enhance decision-making and community trust (Violanti et al., 2018). The study seeks to guide evidence-based resource allocation for targeted interventions that boost both officer well-being and organizational performance. Specifically, it will systematically examine the relationships between turnover intentions, organizational support, and job stress across police personnel of different ages and service durations, with particular focus on lower-ranking Punjab Police officers. The objectives include (1) analyzing how job stress influences turnover intentions among frontline officers by identifying key stressors and their retention impacts, and (2) assessing organizational support's stress-buffering effects to inform policy interventions that strengthen officer resilience and institutional stability.</w:t>
      </w:r>
    </w:p>
    <w:p w:rsidR="004170A4" w:rsidRDefault="00A373ED" w:rsidP="004170A4">
      <w:pPr>
        <w:keepNext/>
        <w:keepLines/>
        <w:widowControl/>
        <w:autoSpaceDE/>
        <w:autoSpaceDN/>
        <w:adjustRightInd/>
        <w:spacing w:line="240" w:lineRule="auto"/>
        <w:ind w:firstLine="0"/>
        <w:jc w:val="left"/>
        <w:outlineLvl w:val="1"/>
        <w:rPr>
          <w:rFonts w:eastAsia="Calibri"/>
          <w:b/>
          <w:color w:val="000000" w:themeColor="text1"/>
          <w:kern w:val="2"/>
          <w:sz w:val="22"/>
          <w:szCs w:val="22"/>
          <w:lang w:bidi="ar-SA"/>
        </w:rPr>
      </w:pPr>
      <w:r w:rsidRPr="004170A4">
        <w:rPr>
          <w:rFonts w:eastAsia="Calibri"/>
          <w:b/>
          <w:bCs/>
          <w:color w:val="000000" w:themeColor="text1"/>
          <w:kern w:val="2"/>
          <w:sz w:val="22"/>
          <w:szCs w:val="22"/>
          <w:lang w:bidi="ar-SA"/>
        </w:rPr>
        <w:t>Hypotheses</w:t>
      </w:r>
    </w:p>
    <w:p w:rsidR="00A373ED" w:rsidRPr="004170A4" w:rsidRDefault="00A373ED" w:rsidP="004170A4">
      <w:pPr>
        <w:keepNext/>
        <w:keepLines/>
        <w:widowControl/>
        <w:autoSpaceDE/>
        <w:autoSpaceDN/>
        <w:adjustRightInd/>
        <w:spacing w:line="240" w:lineRule="auto"/>
        <w:ind w:firstLine="450"/>
        <w:jc w:val="left"/>
        <w:outlineLvl w:val="1"/>
        <w:rPr>
          <w:rFonts w:eastAsia="Calibri"/>
          <w:b/>
          <w:color w:val="000000" w:themeColor="text1"/>
          <w:kern w:val="2"/>
          <w:sz w:val="22"/>
          <w:szCs w:val="22"/>
          <w:lang w:bidi="ar-SA"/>
        </w:rPr>
      </w:pPr>
      <w:r w:rsidRPr="004170A4">
        <w:rPr>
          <w:rFonts w:eastAsia="Calibri"/>
          <w:color w:val="000000" w:themeColor="text1"/>
          <w:kern w:val="2"/>
          <w:sz w:val="22"/>
          <w:szCs w:val="22"/>
          <w:lang w:bidi="ar-SA"/>
        </w:rPr>
        <w:t>Based on the objectives, the following hypotheses are proposed:</w:t>
      </w:r>
    </w:p>
    <w:p w:rsidR="00A373ED" w:rsidRPr="004170A4" w:rsidRDefault="00A373ED" w:rsidP="004170A4">
      <w:pPr>
        <w:widowControl/>
        <w:autoSpaceDE/>
        <w:autoSpaceDN/>
        <w:adjustRightInd/>
        <w:spacing w:line="240" w:lineRule="auto"/>
        <w:ind w:left="450" w:hanging="450"/>
        <w:rPr>
          <w:rFonts w:eastAsia="Calibri"/>
          <w:color w:val="000000" w:themeColor="text1"/>
          <w:kern w:val="2"/>
          <w:sz w:val="22"/>
          <w:szCs w:val="22"/>
          <w:lang w:bidi="ar-SA"/>
        </w:rPr>
      </w:pPr>
      <w:r w:rsidRPr="004170A4">
        <w:rPr>
          <w:rFonts w:eastAsia="Calibri"/>
          <w:b/>
          <w:bCs/>
          <w:color w:val="000000" w:themeColor="text1"/>
          <w:kern w:val="2"/>
          <w:sz w:val="22"/>
          <w:szCs w:val="22"/>
          <w:lang w:bidi="ar-SA"/>
        </w:rPr>
        <w:t xml:space="preserve">H1: </w:t>
      </w:r>
      <w:r w:rsidRPr="004170A4">
        <w:rPr>
          <w:rFonts w:eastAsia="Calibri"/>
          <w:color w:val="000000" w:themeColor="text1"/>
          <w:kern w:val="2"/>
          <w:sz w:val="22"/>
          <w:szCs w:val="22"/>
          <w:lang w:bidi="ar-SA"/>
        </w:rPr>
        <w:t>Higher levels of job stress are positively associated with increased turnover intentions among lower-ranked police officers.</w:t>
      </w:r>
    </w:p>
    <w:p w:rsidR="00A373ED" w:rsidRPr="004170A4" w:rsidRDefault="00A373ED" w:rsidP="004170A4">
      <w:pPr>
        <w:widowControl/>
        <w:autoSpaceDE/>
        <w:autoSpaceDN/>
        <w:adjustRightInd/>
        <w:spacing w:line="240" w:lineRule="auto"/>
        <w:ind w:left="450" w:hanging="450"/>
        <w:rPr>
          <w:rFonts w:eastAsia="Calibri"/>
          <w:color w:val="000000" w:themeColor="text1"/>
          <w:kern w:val="2"/>
          <w:sz w:val="22"/>
          <w:szCs w:val="22"/>
          <w:lang w:bidi="ar-SA"/>
        </w:rPr>
      </w:pPr>
      <w:r w:rsidRPr="004170A4">
        <w:rPr>
          <w:rFonts w:eastAsia="Calibri"/>
          <w:b/>
          <w:bCs/>
          <w:color w:val="000000" w:themeColor="text1"/>
          <w:kern w:val="2"/>
          <w:sz w:val="22"/>
          <w:szCs w:val="22"/>
          <w:lang w:bidi="ar-SA"/>
        </w:rPr>
        <w:t>H2:</w:t>
      </w:r>
      <w:r w:rsidRPr="004170A4">
        <w:rPr>
          <w:rFonts w:eastAsia="Calibri"/>
          <w:color w:val="000000" w:themeColor="text1"/>
          <w:kern w:val="2"/>
          <w:sz w:val="22"/>
          <w:szCs w:val="22"/>
          <w:lang w:bidi="ar-SA"/>
        </w:rPr>
        <w:t xml:space="preserve"> Greater perceived organizational support is negatively associated with turnover intentions.</w:t>
      </w:r>
    </w:p>
    <w:p w:rsidR="00A373ED" w:rsidRPr="004170A4" w:rsidRDefault="00A373ED" w:rsidP="004170A4">
      <w:pPr>
        <w:widowControl/>
        <w:autoSpaceDE/>
        <w:autoSpaceDN/>
        <w:adjustRightInd/>
        <w:spacing w:line="240" w:lineRule="auto"/>
        <w:ind w:left="450" w:hanging="450"/>
        <w:rPr>
          <w:rFonts w:eastAsia="Calibri"/>
          <w:color w:val="000000" w:themeColor="text1"/>
          <w:kern w:val="2"/>
          <w:sz w:val="22"/>
          <w:szCs w:val="22"/>
          <w:lang w:bidi="ar-SA"/>
        </w:rPr>
      </w:pPr>
      <w:r w:rsidRPr="004170A4">
        <w:rPr>
          <w:rFonts w:eastAsia="Calibri"/>
          <w:b/>
          <w:bCs/>
          <w:color w:val="000000" w:themeColor="text1"/>
          <w:kern w:val="2"/>
          <w:sz w:val="22"/>
          <w:szCs w:val="22"/>
          <w:lang w:bidi="ar-SA"/>
        </w:rPr>
        <w:t>H3:</w:t>
      </w:r>
      <w:r w:rsidRPr="004170A4">
        <w:rPr>
          <w:rFonts w:eastAsia="Calibri"/>
          <w:color w:val="000000" w:themeColor="text1"/>
          <w:kern w:val="2"/>
          <w:sz w:val="22"/>
          <w:szCs w:val="22"/>
          <w:lang w:bidi="ar-SA"/>
        </w:rPr>
        <w:t xml:space="preserve"> Higher levels of organizational support correlate with reduced job stress.</w:t>
      </w:r>
    </w:p>
    <w:p w:rsidR="00A373ED" w:rsidRPr="004170A4" w:rsidRDefault="00A373ED" w:rsidP="000B3FC3">
      <w:pPr>
        <w:widowControl/>
        <w:autoSpaceDE/>
        <w:autoSpaceDN/>
        <w:adjustRightInd/>
        <w:spacing w:line="240" w:lineRule="auto"/>
        <w:ind w:left="450" w:hanging="450"/>
        <w:rPr>
          <w:rFonts w:eastAsia="Calibri"/>
          <w:color w:val="000000" w:themeColor="text1"/>
          <w:kern w:val="2"/>
          <w:sz w:val="22"/>
          <w:szCs w:val="22"/>
          <w:lang w:bidi="ar-SA"/>
        </w:rPr>
      </w:pPr>
      <w:r w:rsidRPr="004170A4">
        <w:rPr>
          <w:rFonts w:eastAsia="Calibri"/>
          <w:b/>
          <w:bCs/>
          <w:color w:val="000000" w:themeColor="text1"/>
          <w:kern w:val="2"/>
          <w:sz w:val="22"/>
          <w:szCs w:val="22"/>
          <w:lang w:bidi="ar-SA"/>
        </w:rPr>
        <w:t>H4:</w:t>
      </w:r>
      <w:r w:rsidRPr="004170A4">
        <w:rPr>
          <w:rFonts w:eastAsia="Calibri"/>
          <w:color w:val="000000" w:themeColor="text1"/>
          <w:kern w:val="2"/>
          <w:sz w:val="22"/>
          <w:szCs w:val="22"/>
          <w:lang w:bidi="ar-SA"/>
        </w:rPr>
        <w:t xml:space="preserve"> Organizational support mediates the relationship between job stress and turnover intentions, attenuating the direct effect of stress on attrition.</w:t>
      </w:r>
    </w:p>
    <w:p w:rsidR="004170A4" w:rsidRDefault="00A373ED" w:rsidP="004170A4">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Research Gaps</w:t>
      </w:r>
    </w:p>
    <w:p w:rsidR="004170A4" w:rsidRDefault="00A373ED" w:rsidP="004170A4">
      <w:pPr>
        <w:keepNext/>
        <w:keepLines/>
        <w:widowControl/>
        <w:autoSpaceDE/>
        <w:autoSpaceDN/>
        <w:adjustRightInd/>
        <w:spacing w:line="240" w:lineRule="auto"/>
        <w:ind w:firstLine="720"/>
        <w:jc w:val="left"/>
        <w:outlineLvl w:val="1"/>
        <w:rPr>
          <w:rFonts w:eastAsia="Calibri"/>
          <w:b/>
          <w:bCs/>
          <w:color w:val="000000" w:themeColor="text1"/>
          <w:kern w:val="2"/>
          <w:sz w:val="22"/>
          <w:szCs w:val="22"/>
          <w:lang w:bidi="ar-SA"/>
        </w:rPr>
      </w:pPr>
      <w:r w:rsidRPr="004170A4">
        <w:rPr>
          <w:rFonts w:eastAsia="Calibri"/>
          <w:color w:val="000000" w:themeColor="text1"/>
          <w:kern w:val="2"/>
          <w:sz w:val="22"/>
          <w:szCs w:val="22"/>
          <w:lang w:bidi="ar-SA"/>
        </w:rPr>
        <w:t>While existing literature provides valuable insights into job stress and turnover intentions among police officials, a significant gap remains in understanding the unique experiences of lower-ranked officers within the Punjab Police. Current research predominantly addresses broader police populations, often neglecting to examine the specific challenges faced by lower-ranking officials. Given their crucial role in frontline policing and law enforcement, it is essential to explore their stress levels and turnover intentions in greater detail. Addressing this knowledge gap can lead to significant empirical findings that drive policy changes aimed at improving working conditions, alleviating occupational stress, and increasing retention rates within the Punjab Police force.</w:t>
      </w:r>
    </w:p>
    <w:p w:rsidR="004170A4" w:rsidRDefault="00A373ED" w:rsidP="004170A4">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color w:val="000000" w:themeColor="text1"/>
          <w:kern w:val="2"/>
          <w:sz w:val="22"/>
          <w:szCs w:val="22"/>
          <w:lang w:bidi="ar-SA"/>
        </w:rPr>
        <w:t xml:space="preserve">Review of the literature </w:t>
      </w:r>
    </w:p>
    <w:p w:rsidR="00A373ED" w:rsidRPr="004170A4" w:rsidRDefault="00A373ED" w:rsidP="004170A4">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 xml:space="preserve">Job Stress </w:t>
      </w:r>
    </w:p>
    <w:p w:rsidR="004170A4" w:rsidRDefault="00A373ED" w:rsidP="004170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Job stress in policing has been defined as "the harmful physical and emotional responses that occur when job requirements do not match the capabilities, resources, or needs of the officer" (Violanti et al., 2023, p. 15). Contemporary research reveals this occupational stress has evolved significantly, transitioning from traditional critical incident stress to complex organizational and digital-era pressures (Andersen et al., 2024). Modern law enforcement personnel face multifaceted stressors that can be categorized into three primary domains: operational, organizational, and societal.</w:t>
      </w:r>
    </w:p>
    <w:p w:rsidR="004170A4" w:rsidRDefault="00A373ED" w:rsidP="004170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Operational stressors now extend beyond physical dangers to include digital policing demands, with 64% of officers reporting inadequate training for cybercrime investigations (INTERPOL, 2023). Organizational factors have become particularly salient, accounting for 72% of officer strain (Andersen et al., 2024), while societal pressures manifest uniquely in different cultural contexts. The COVID-19 pandemic dramatically intensified these challenges, resulting in a 300% increase in psychological distress among officers since 2010 (Violanti et al., 2023). In collectivist societies, cultural dimensions like "social surveillance stress" (r=.57 with turnover intention) create additiona</w:t>
      </w:r>
      <w:r w:rsidR="004170A4">
        <w:rPr>
          <w:color w:val="000000" w:themeColor="text1"/>
          <w:sz w:val="22"/>
          <w:szCs w:val="22"/>
          <w:lang w:bidi="ar-SA"/>
        </w:rPr>
        <w:t>l unique pressures (WHO, 2024).</w:t>
      </w:r>
      <w:r w:rsidR="004170A4">
        <w:rPr>
          <w:color w:val="000000" w:themeColor="text1"/>
          <w:sz w:val="22"/>
          <w:szCs w:val="22"/>
          <w:lang w:bidi="ar-SA"/>
        </w:rPr>
        <w:tab/>
      </w:r>
      <w:r w:rsidRPr="004170A4">
        <w:rPr>
          <w:color w:val="000000" w:themeColor="text1"/>
          <w:sz w:val="22"/>
          <w:szCs w:val="22"/>
          <w:lang w:bidi="ar-SA"/>
        </w:rPr>
        <w:t>The impact of these stressors is particularly pronounced in hierarchical policing systems. In Pakistan's high power-distance context (Hofstede score 75/100), lower-ranking officers experience significant disparities, handling 6.2 times more routine calls than superiors (PIDE, 2024) while facing systemic barriers including three times longer equipment approval waits and 43% reduced mental health support access per rank level. These structural challenges are compounded by cultural stressors, with 68% of constables reporting public humiliation as a di</w:t>
      </w:r>
      <w:r w:rsidR="004170A4">
        <w:rPr>
          <w:color w:val="000000" w:themeColor="text1"/>
          <w:sz w:val="22"/>
          <w:szCs w:val="22"/>
          <w:lang w:bidi="ar-SA"/>
        </w:rPr>
        <w:t>sciplinary tool (Kashif, 2024).</w:t>
      </w:r>
    </w:p>
    <w:p w:rsidR="004170A4" w:rsidRDefault="00A373ED" w:rsidP="004170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 xml:space="preserve">The psychological consequences of this chronic stress exposure are severe and well-documented. Contemporary studies identify elevated rates of burnout (Garbarino et al., 2021), clinical depression (Papazoglou et al., 2022), and post-traumatic stress injuries (Carleton et al., 2023) among officers. These mental health challenges significantly impair both professional performance and overall quality of life </w:t>
      </w:r>
      <w:r w:rsidRPr="004170A4">
        <w:rPr>
          <w:color w:val="000000" w:themeColor="text1"/>
          <w:sz w:val="22"/>
          <w:szCs w:val="22"/>
          <w:lang w:bidi="ar-SA"/>
        </w:rPr>
        <w:lastRenderedPageBreak/>
        <w:t>(Jetelina et al., 2023), creating a vicious cycle that affects individual officers an</w:t>
      </w:r>
      <w:r w:rsidR="004170A4">
        <w:rPr>
          <w:color w:val="000000" w:themeColor="text1"/>
          <w:sz w:val="22"/>
          <w:szCs w:val="22"/>
          <w:lang w:bidi="ar-SA"/>
        </w:rPr>
        <w:t>d organizational effectiveness.</w:t>
      </w:r>
    </w:p>
    <w:p w:rsidR="004170A4" w:rsidRDefault="00A373ED" w:rsidP="004170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Cross-cultural comparisons reveal important contextual differences in police stress experiences. While Western officers primarily struggle with bureaucratic inefficiencies and benefit from institutional protections like union support, their counterparts in the Global South face distinct challenges including political interference and reliance on informal kinship networks for support. These systemic differences result in varied coping mechanisms (professional counseling versus peer solidarity) and divergent outcomes (early retirement v</w:t>
      </w:r>
      <w:r w:rsidR="004170A4">
        <w:rPr>
          <w:color w:val="000000" w:themeColor="text1"/>
          <w:sz w:val="22"/>
          <w:szCs w:val="22"/>
          <w:lang w:bidi="ar-SA"/>
        </w:rPr>
        <w:t>ersus presenteeism).</w:t>
      </w:r>
    </w:p>
    <w:p w:rsidR="00A373ED" w:rsidRPr="004170A4" w:rsidRDefault="00A373ED" w:rsidP="004170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evolving understanding of police stress underscores the need for comprehensive, context-specific interventions. Evidence-based approaches including trauma-informed practices, peer support programs, and digital competency training show particular promise in addressing these multidimensional stressors (Violanti et al., 2023; Kashif, 2024). Effective strategies must address both immediate operational demands and deeper organizational culture issues to genuinely support officer wellbeing and enhance retention in modern policing environments.</w:t>
      </w:r>
    </w:p>
    <w:p w:rsidR="00A373ED" w:rsidRPr="004170A4" w:rsidRDefault="00A373ED" w:rsidP="004170A4">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Turnover Intentions</w:t>
      </w:r>
    </w:p>
    <w:p w:rsidR="00A751C9" w:rsidRDefault="00A373ED" w:rsidP="00A751C9">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Police turnover has reached critical levels worldwide, with developing nations experiencing 22% annual attrition—far exceeding the 14% rate in developed countries (World Bank, 2023; INTERPOL, 2023). Mental health emerges as the primary driver, as 58% of officers meet clinical disorder criteria, yet only 12% receive adequate care (WHO, 2024). Psychological distress manifests through operational trauma (68% report critical incident flashbacks), moral injury (54% experience institutional guilt), and compassion fatigue (49% exhibit emotional detachment).</w:t>
      </w:r>
    </w:p>
    <w:p w:rsidR="00A751C9" w:rsidRDefault="00A373ED" w:rsidP="00A751C9">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Systemic failures exacerbate turnover, with 91% of promised mental health services failing frontline staff, 73% lacking essential equipment, and 82% reporting unfair grievance systems (Punjab Police Audit, 2023; PILDAT, 2023). Cultural factors further complicate retention in Asian contexts, where familial pressures increase stress by 31% and weak peer support elevates turnover risk (β = .42) (Kashif &amp; Ali, 2023). Consequences include severe knowledge loss (180-220 institutional memory hours per departure) and public safety erosion (14% longer response times per 10% attrition) (Sm</w:t>
      </w:r>
      <w:r w:rsidR="00A751C9">
        <w:rPr>
          <w:color w:val="000000" w:themeColor="text1"/>
          <w:sz w:val="22"/>
          <w:szCs w:val="22"/>
          <w:lang w:bidi="ar-SA"/>
        </w:rPr>
        <w:t>ith et al., 2023; NCJRS, 2023).</w:t>
      </w:r>
    </w:p>
    <w:p w:rsidR="00A751C9" w:rsidRDefault="00A373ED" w:rsidP="00A751C9">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Comparative analyses reveal key differences: Western officers prioritize work-life balance, while Global South officers cite institutional failure; union protections dominate in the West versus clan networks elsewhere. Emerging interventions—AI counseling (28% stress reduction), peer-support networks (37% fewer quit intentions), and cultural training (23% retention improvement)—show promise but require localizati</w:t>
      </w:r>
      <w:r w:rsidR="00A751C9">
        <w:rPr>
          <w:color w:val="000000" w:themeColor="text1"/>
          <w:sz w:val="22"/>
          <w:szCs w:val="22"/>
          <w:lang w:bidi="ar-SA"/>
        </w:rPr>
        <w:t>on (INTERPOL, 2023; NIJ, 2023).</w:t>
      </w:r>
    </w:p>
    <w:p w:rsidR="00B47EA4" w:rsidRDefault="00A373ED" w:rsidP="00B47E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Critical gaps remain in longitudinal turnover studies, culturally validated tools, and intersectional gender/rank analyses. Effective solutions must address psychological, institutional, and cultural dimensions, moving beyond Western-centric models to context-specific strategies in high-attrition regions.</w:t>
      </w:r>
    </w:p>
    <w:p w:rsidR="00B47EA4" w:rsidRDefault="00A373ED" w:rsidP="00B47EA4">
      <w:pPr>
        <w:widowControl/>
        <w:autoSpaceDE/>
        <w:autoSpaceDN/>
        <w:adjustRightInd/>
        <w:spacing w:line="240" w:lineRule="auto"/>
        <w:ind w:firstLine="0"/>
        <w:rPr>
          <w:color w:val="000000" w:themeColor="text1"/>
          <w:sz w:val="22"/>
          <w:szCs w:val="22"/>
          <w:lang w:bidi="ar-SA"/>
        </w:rPr>
      </w:pPr>
      <w:r w:rsidRPr="004170A4">
        <w:rPr>
          <w:rFonts w:eastAsia="Calibri"/>
          <w:b/>
          <w:bCs/>
          <w:color w:val="000000" w:themeColor="text1"/>
          <w:kern w:val="2"/>
          <w:sz w:val="22"/>
          <w:szCs w:val="22"/>
          <w:lang w:bidi="ar-SA"/>
        </w:rPr>
        <w:t>Organizational Support</w:t>
      </w:r>
    </w:p>
    <w:p w:rsidR="00B47EA4" w:rsidRDefault="00A373ED" w:rsidP="00B47E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Perceived organizational support (POS) has evolved significantly in law enforcement research, now defined as "employees' global beliefs concerning the extent to which the organization values their contributions and cares about their well-being" (Eisenberger et al., 2020, p. 112). Recent meta-analyses demonstrate that POS explains 38-42% of variance in police job satisfaction (Kurtessis et al., 2021) and reduces turnover intentions by 27-33% (Lambert et al., 2022). Contemporary studies identify three critical dimensions of POS in policing: operational support (α=.91), referring to adequate resources and equipment; emotional support (α=.89), encompassing mental health and peer assistance programs; and procedural justice (α=.93), relating to fairness in organizational decisions (McCarty &amp; Skogan, 2023).</w:t>
      </w:r>
    </w:p>
    <w:p w:rsidR="00B47EA4" w:rsidRDefault="00A373ED" w:rsidP="00B47E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COVID-19 pandemic exposed significant POS gaps, with only 32% of officers reporting adequate organizational backing during crisis periods (Violanti et al., 2022). Traditional POS models prove particularly inadequate in developing nations, failing to account for clan-based organizational structures (Kashif, 2023), spiritual coping mechanisms (WHO, 2023), and political interference in promotions (PIDE, 2023). Emerging research highlights a concerning "POS paradox," where 78% of agencies implement support programs but only 35% of officers find them effective (Andersen et al., 2023). This disparity stems from top-down implementation without officer input, cultural misfit of Western-designed programs, and lack of sustained funding (INTERPOL, 2023).</w:t>
      </w:r>
    </w:p>
    <w:p w:rsidR="00B47EA4" w:rsidRDefault="00A373ED" w:rsidP="00B47E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 xml:space="preserve">Current evidence recommends three key interventions: trauma-informed leadership training, peer-support officer programs, and culturally-adapted mental health services (Papazoglou et al., 2023). Pilot programs implementing these approaches demonstrate promising results, including 28% reduction in stress symptoms, 22% improvement in retention rates, and 19% boost in job satisfaction (Ricciardelli et al., 2023). </w:t>
      </w:r>
      <w:r w:rsidRPr="004170A4">
        <w:rPr>
          <w:color w:val="000000" w:themeColor="text1"/>
          <w:sz w:val="22"/>
          <w:szCs w:val="22"/>
          <w:lang w:bidi="ar-SA"/>
        </w:rPr>
        <w:lastRenderedPageBreak/>
        <w:t>These findings underscore the need for context-sensitive organizational support systems that address both universal officer needs and local cultural realities in policing organizations worldwide.</w:t>
      </w:r>
    </w:p>
    <w:p w:rsidR="00B47EA4" w:rsidRDefault="00A373ED" w:rsidP="00B47EA4">
      <w:pPr>
        <w:widowControl/>
        <w:autoSpaceDE/>
        <w:autoSpaceDN/>
        <w:adjustRightInd/>
        <w:spacing w:line="240" w:lineRule="auto"/>
        <w:ind w:firstLine="0"/>
        <w:rPr>
          <w:color w:val="000000" w:themeColor="text1"/>
          <w:sz w:val="22"/>
          <w:szCs w:val="22"/>
          <w:lang w:bidi="ar-SA"/>
        </w:rPr>
      </w:pPr>
      <w:r w:rsidRPr="004170A4">
        <w:rPr>
          <w:rFonts w:eastAsia="Calibri"/>
          <w:b/>
          <w:bCs/>
          <w:color w:val="000000" w:themeColor="text1"/>
          <w:kern w:val="2"/>
          <w:sz w:val="22"/>
          <w:szCs w:val="22"/>
          <w:lang w:bidi="ar-SA"/>
        </w:rPr>
        <w:t>Global Law Enforcement Stress and Turnover</w:t>
      </w:r>
    </w:p>
    <w:p w:rsidR="00B47EA4" w:rsidRDefault="00A373ED" w:rsidP="00B47E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Law enforcement remains one of the most psychologically taxing professions globally, with officers regularly facing traumatic events, unpredictable work situations, and systemic organizational challenges that substantially increase turnover likelihood (Johnson &amp; Smith, 2023). International research consistently shows strong connections between job stress and officers leaving the profession, with a notable .72 correlation between burnout and resignation plans (Wilson et al., 2023). Regional differences emerge in stress factors: North American officers predominantly identify overwhelming caseloads (β = .58, p &lt; .01) and poor supervisory support (Lee &amp; Miller, 2023) as key issues, while their European colleagues highlight the mental health impacts of irregular shifts (OR = 2.3, 95% CI [1.8, 2.9]) and public order maintenance pressures (Hartmann et al., 2023).</w:t>
      </w:r>
    </w:p>
    <w:p w:rsidR="00A751C9" w:rsidRPr="00B47EA4" w:rsidRDefault="00A373ED" w:rsidP="00B47EA4">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In Asian law enforcement contexts, stress patterns reflect unique organizational structures and resource limitations. Current research demonstrates how hierarchy exacerbates stress for junior officers, who experience 3.2 times more psychological strain than their superiors (Chen et al., 2023). Technological challenges particularly affect South Asian officers, with 68% reporting insufficient digital training compared to 42% in Western forces (INTERPOL, 2023). Pakistan's Punjab region shows a distinctive combination of political meddling (r = .61 with turnover plans), equipment deficits (reported by 79% of constables), and community antagonism as major stressors (Khan &amp; Associates, 2023). Stress manifestations vary by rank: sub-inspectors primarily face accountability pressures (43%), head constables struggle with work-family balance (57%), while constables overwhelmingly cite resource shortages (82%) as their main concern (Punjab Police Welfare Survey, 2023).</w:t>
      </w:r>
    </w:p>
    <w:p w:rsidR="00A373ED" w:rsidRPr="00A751C9" w:rsidRDefault="00A373ED" w:rsidP="00A751C9">
      <w:pPr>
        <w:keepNext/>
        <w:keepLines/>
        <w:widowControl/>
        <w:autoSpaceDE/>
        <w:autoSpaceDN/>
        <w:adjustRightInd/>
        <w:spacing w:line="240" w:lineRule="auto"/>
        <w:ind w:firstLine="720"/>
        <w:outlineLvl w:val="1"/>
        <w:rPr>
          <w:rFonts w:eastAsia="Calibri"/>
          <w:b/>
          <w:bCs/>
          <w:color w:val="000000" w:themeColor="text1"/>
          <w:kern w:val="2"/>
          <w:sz w:val="22"/>
          <w:szCs w:val="22"/>
          <w:lang w:bidi="ar-SA"/>
        </w:rPr>
      </w:pPr>
      <w:r w:rsidRPr="004170A4">
        <w:rPr>
          <w:color w:val="000000" w:themeColor="text1"/>
          <w:sz w:val="22"/>
          <w:szCs w:val="22"/>
          <w:lang w:bidi="ar-SA"/>
        </w:rPr>
        <w:t>While culturally-sensitive interventions like peer-support networks have demonstrated effectiveness, reducing stress symptoms by 28% (SD = 3.2) in Pakistani trials (Global Policing Initiative, 2023), most programs (69%) still fail to properly address local organizational dynamics and social structures (Kashif et al., 2023). These findings highlight the critical need for stress-reduction strategies that simultaneously tackle universal policing challenges and region-specific institutional barriers to officer wellbeing and retention.</w:t>
      </w:r>
    </w:p>
    <w:p w:rsidR="00A751C9" w:rsidRDefault="00A373ED" w:rsidP="00A751C9">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color w:val="000000" w:themeColor="text1"/>
          <w:kern w:val="2"/>
          <w:sz w:val="22"/>
          <w:szCs w:val="22"/>
          <w:lang w:bidi="ar-SA"/>
        </w:rPr>
        <w:t>Theoretical Research Model</w:t>
      </w:r>
    </w:p>
    <w:p w:rsidR="00A373ED" w:rsidRPr="00A751C9" w:rsidRDefault="00A373ED" w:rsidP="00A751C9">
      <w:pPr>
        <w:keepNext/>
        <w:keepLines/>
        <w:widowControl/>
        <w:autoSpaceDE/>
        <w:autoSpaceDN/>
        <w:adjustRightInd/>
        <w:spacing w:line="240" w:lineRule="auto"/>
        <w:ind w:firstLine="360"/>
        <w:jc w:val="left"/>
        <w:outlineLvl w:val="1"/>
        <w:rPr>
          <w:rFonts w:eastAsia="Calibri"/>
          <w:b/>
          <w:bCs/>
          <w:color w:val="000000" w:themeColor="text1"/>
          <w:kern w:val="2"/>
          <w:sz w:val="22"/>
          <w:szCs w:val="22"/>
          <w:lang w:bidi="ar-SA"/>
        </w:rPr>
      </w:pPr>
      <w:r w:rsidRPr="004170A4">
        <w:rPr>
          <w:color w:val="000000" w:themeColor="text1"/>
          <w:sz w:val="22"/>
          <w:szCs w:val="22"/>
          <w:lang w:bidi="ar-SA"/>
        </w:rPr>
        <w:t>This study examines how job stress and organizational support influence turnover intentions in policing. The model integrates:</w:t>
      </w:r>
    </w:p>
    <w:p w:rsidR="00A373ED" w:rsidRPr="004170A4" w:rsidRDefault="00A373ED" w:rsidP="005E19C9">
      <w:pPr>
        <w:widowControl/>
        <w:numPr>
          <w:ilvl w:val="0"/>
          <w:numId w:val="29"/>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Inputs</w:t>
      </w:r>
      <w:r w:rsidRPr="004170A4">
        <w:rPr>
          <w:color w:val="000000" w:themeColor="text1"/>
          <w:sz w:val="22"/>
          <w:szCs w:val="22"/>
          <w:lang w:bidi="ar-SA"/>
        </w:rPr>
        <w:t>: Job demands, role clarity, development opportunities, compensation, and supervision</w:t>
      </w:r>
    </w:p>
    <w:p w:rsidR="00A373ED" w:rsidRPr="004170A4" w:rsidRDefault="00A373ED" w:rsidP="005E19C9">
      <w:pPr>
        <w:widowControl/>
        <w:numPr>
          <w:ilvl w:val="0"/>
          <w:numId w:val="29"/>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Mediators</w:t>
      </w:r>
      <w:r w:rsidRPr="004170A4">
        <w:rPr>
          <w:color w:val="000000" w:themeColor="text1"/>
          <w:sz w:val="22"/>
          <w:szCs w:val="22"/>
          <w:lang w:bidi="ar-SA"/>
        </w:rPr>
        <w:t>: Perceived organizational support (POS), job satisfaction, and engagement</w:t>
      </w:r>
    </w:p>
    <w:p w:rsidR="00A751C9" w:rsidRDefault="00A373ED" w:rsidP="005E19C9">
      <w:pPr>
        <w:widowControl/>
        <w:numPr>
          <w:ilvl w:val="0"/>
          <w:numId w:val="29"/>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Outputs</w:t>
      </w:r>
      <w:r w:rsidRPr="004170A4">
        <w:rPr>
          <w:color w:val="000000" w:themeColor="text1"/>
          <w:sz w:val="22"/>
          <w:szCs w:val="22"/>
          <w:lang w:bidi="ar-SA"/>
        </w:rPr>
        <w:t>: Job stress and turnover intentions</w:t>
      </w:r>
    </w:p>
    <w:p w:rsidR="00A373ED" w:rsidRPr="00A751C9" w:rsidRDefault="00A373ED" w:rsidP="00A751C9">
      <w:pPr>
        <w:widowControl/>
        <w:autoSpaceDE/>
        <w:autoSpaceDN/>
        <w:adjustRightInd/>
        <w:spacing w:line="240" w:lineRule="auto"/>
        <w:ind w:firstLine="0"/>
        <w:jc w:val="left"/>
        <w:rPr>
          <w:color w:val="000000" w:themeColor="text1"/>
          <w:sz w:val="22"/>
          <w:szCs w:val="22"/>
          <w:lang w:bidi="ar-SA"/>
        </w:rPr>
      </w:pPr>
      <w:r w:rsidRPr="00A751C9">
        <w:rPr>
          <w:color w:val="000000" w:themeColor="text1"/>
          <w:sz w:val="22"/>
          <w:szCs w:val="22"/>
          <w:lang w:bidi="ar-SA"/>
        </w:rPr>
        <w:t>Key theoretical foundations include:</w:t>
      </w:r>
    </w:p>
    <w:p w:rsidR="00A373ED" w:rsidRPr="004170A4" w:rsidRDefault="00A373ED" w:rsidP="005E19C9">
      <w:pPr>
        <w:widowControl/>
        <w:numPr>
          <w:ilvl w:val="0"/>
          <w:numId w:val="30"/>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Role Stress Theory</w:t>
      </w:r>
      <w:r w:rsidRPr="004170A4">
        <w:rPr>
          <w:color w:val="000000" w:themeColor="text1"/>
          <w:sz w:val="22"/>
          <w:szCs w:val="22"/>
          <w:lang w:bidi="ar-SA"/>
        </w:rPr>
        <w:t> (role conflict → stress)</w:t>
      </w:r>
    </w:p>
    <w:p w:rsidR="00A373ED" w:rsidRPr="004170A4" w:rsidRDefault="00A373ED" w:rsidP="005E19C9">
      <w:pPr>
        <w:widowControl/>
        <w:numPr>
          <w:ilvl w:val="0"/>
          <w:numId w:val="30"/>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JD-R Model</w:t>
      </w:r>
      <w:r w:rsidRPr="004170A4">
        <w:rPr>
          <w:color w:val="000000" w:themeColor="text1"/>
          <w:sz w:val="22"/>
          <w:szCs w:val="22"/>
          <w:lang w:bidi="ar-SA"/>
        </w:rPr>
        <w:t> (demands vs. resources)</w:t>
      </w:r>
    </w:p>
    <w:p w:rsidR="00A373ED" w:rsidRPr="004170A4" w:rsidRDefault="00A373ED" w:rsidP="005E19C9">
      <w:pPr>
        <w:widowControl/>
        <w:numPr>
          <w:ilvl w:val="0"/>
          <w:numId w:val="30"/>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Organizational Support Theory</w:t>
      </w:r>
      <w:r w:rsidRPr="004170A4">
        <w:rPr>
          <w:color w:val="000000" w:themeColor="text1"/>
          <w:sz w:val="22"/>
          <w:szCs w:val="22"/>
          <w:lang w:bidi="ar-SA"/>
        </w:rPr>
        <w:t> (POS → retention)</w:t>
      </w:r>
    </w:p>
    <w:p w:rsidR="00A373ED" w:rsidRPr="004170A4" w:rsidRDefault="00A373ED" w:rsidP="005E19C9">
      <w:pPr>
        <w:widowControl/>
        <w:numPr>
          <w:ilvl w:val="0"/>
          <w:numId w:val="30"/>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Social Exchange Theory</w:t>
      </w:r>
      <w:r w:rsidRPr="004170A4">
        <w:rPr>
          <w:color w:val="000000" w:themeColor="text1"/>
          <w:sz w:val="22"/>
          <w:szCs w:val="22"/>
          <w:lang w:bidi="ar-SA"/>
        </w:rPr>
        <w:t> (reciprocity in employment)</w:t>
      </w:r>
    </w:p>
    <w:p w:rsidR="00A751C9" w:rsidRDefault="00A373ED" w:rsidP="00A751C9">
      <w:pPr>
        <w:widowControl/>
        <w:autoSpaceDE/>
        <w:autoSpaceDN/>
        <w:adjustRightInd/>
        <w:spacing w:line="240" w:lineRule="auto"/>
        <w:ind w:firstLine="0"/>
        <w:jc w:val="left"/>
        <w:rPr>
          <w:color w:val="000000" w:themeColor="text1"/>
          <w:sz w:val="22"/>
          <w:szCs w:val="22"/>
          <w:lang w:bidi="ar-SA"/>
        </w:rPr>
      </w:pPr>
      <w:r w:rsidRPr="004170A4">
        <w:rPr>
          <w:color w:val="000000" w:themeColor="text1"/>
          <w:sz w:val="22"/>
          <w:szCs w:val="22"/>
          <w:lang w:bidi="ar-SA"/>
        </w:rPr>
        <w:t>The framework provides actionable insights for reducing turno</w:t>
      </w:r>
      <w:r w:rsidR="00A751C9">
        <w:rPr>
          <w:color w:val="000000" w:themeColor="text1"/>
          <w:sz w:val="22"/>
          <w:szCs w:val="22"/>
          <w:lang w:bidi="ar-SA"/>
        </w:rPr>
        <w:t>ver in high-stress occupations.</w:t>
      </w:r>
    </w:p>
    <w:p w:rsidR="00A373ED" w:rsidRPr="00A751C9" w:rsidRDefault="00A373ED" w:rsidP="00A751C9">
      <w:pPr>
        <w:widowControl/>
        <w:autoSpaceDE/>
        <w:autoSpaceDN/>
        <w:adjustRightInd/>
        <w:spacing w:line="240" w:lineRule="auto"/>
        <w:ind w:firstLine="0"/>
        <w:jc w:val="left"/>
        <w:rPr>
          <w:color w:val="000000" w:themeColor="text1"/>
          <w:sz w:val="22"/>
          <w:szCs w:val="22"/>
          <w:lang w:bidi="ar-SA"/>
        </w:rPr>
      </w:pPr>
      <w:r w:rsidRPr="004170A4">
        <w:rPr>
          <w:b/>
          <w:bCs/>
          <w:color w:val="000000" w:themeColor="text1"/>
          <w:sz w:val="22"/>
          <w:szCs w:val="22"/>
          <w:lang w:bidi="ar-SA"/>
        </w:rPr>
        <w:t xml:space="preserve">Research Design and Methodology </w:t>
      </w:r>
    </w:p>
    <w:p w:rsidR="00A751C9" w:rsidRDefault="00A373ED" w:rsidP="00A751C9">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This study adopted a quantitative research approach, consistent with the positivist paradigm, to investigate job stress and turnover intentions among lower-ranked police officials in Punjab. Quantitative methods were chosen to ensure objectivity, reliability, and the ability to generalize findings across the target population. The research followed a deductive approach, testing existing theoretical frameworks that relate job stress to turnover intentions in law enforcement.</w:t>
      </w:r>
    </w:p>
    <w:p w:rsidR="00A751C9" w:rsidRDefault="00A373ED" w:rsidP="00A751C9">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 xml:space="preserve">The study employed a cross-sectional survey design, which is appropriate for analyzing relationships between job stress and turnover intentions at a specific point in time. This design allowed the researcher to collect empirical data systematically, ensuring a structured and replicable approach to understanding the impact of occupational stressors on police officials’ turnover intentions. The Research Onion Model (Saunders et al., 2007) guided the selection of methodological layers, ensuring coherence between research philosophy, approach, and strategy. This methodological approach ensured data collection efficiency while maintaining methodological rigor, aligning with previous studies conducted in law enforcement settings. By utilizing a structured survey questionnaire, the study captured quantitative insights into job stress levels, turnover intentions, and perceived organizational support </w:t>
      </w:r>
      <w:r w:rsidR="00A751C9">
        <w:rPr>
          <w:rFonts w:eastAsia="Calibri"/>
          <w:color w:val="000000" w:themeColor="text1"/>
          <w:kern w:val="2"/>
          <w:sz w:val="22"/>
          <w:szCs w:val="22"/>
          <w:lang w:bidi="ar-SA"/>
        </w:rPr>
        <w:t xml:space="preserve">among Punjab police officials. </w:t>
      </w:r>
    </w:p>
    <w:p w:rsidR="00A373ED" w:rsidRPr="00A751C9" w:rsidRDefault="00A373ED" w:rsidP="00A751C9">
      <w:pPr>
        <w:widowControl/>
        <w:autoSpaceDE/>
        <w:autoSpaceDN/>
        <w:adjustRightInd/>
        <w:spacing w:line="240" w:lineRule="auto"/>
        <w:ind w:firstLine="0"/>
        <w:rPr>
          <w:rFonts w:eastAsia="Calibri"/>
          <w:color w:val="000000" w:themeColor="text1"/>
          <w:kern w:val="2"/>
          <w:sz w:val="22"/>
          <w:szCs w:val="22"/>
          <w:lang w:bidi="ar-SA"/>
        </w:rPr>
      </w:pPr>
      <w:r w:rsidRPr="004170A4">
        <w:rPr>
          <w:rFonts w:eastAsia="Calibri"/>
          <w:b/>
          <w:bCs/>
          <w:color w:val="000000" w:themeColor="text1"/>
          <w:kern w:val="2"/>
          <w:sz w:val="22"/>
          <w:szCs w:val="22"/>
          <w:lang w:bidi="ar-SA"/>
        </w:rPr>
        <w:t>Population and Site</w:t>
      </w:r>
    </w:p>
    <w:p w:rsidR="00A751C9" w:rsidRDefault="00A373ED" w:rsidP="00A751C9">
      <w:pPr>
        <w:widowControl/>
        <w:autoSpaceDE/>
        <w:autoSpaceDN/>
        <w:adjustRightInd/>
        <w:spacing w:line="240" w:lineRule="auto"/>
        <w:ind w:firstLine="720"/>
        <w:rPr>
          <w:rFonts w:eastAsia="Calibri"/>
          <w:bCs/>
          <w:color w:val="000000" w:themeColor="text1"/>
          <w:kern w:val="2"/>
          <w:sz w:val="22"/>
          <w:szCs w:val="22"/>
          <w:lang w:bidi="ar-SA"/>
        </w:rPr>
      </w:pPr>
      <w:r w:rsidRPr="004170A4">
        <w:rPr>
          <w:rFonts w:eastAsia="Calibri"/>
          <w:color w:val="000000" w:themeColor="text1"/>
          <w:kern w:val="2"/>
          <w:sz w:val="22"/>
          <w:szCs w:val="22"/>
          <w:lang w:bidi="ar-SA"/>
        </w:rPr>
        <w:t xml:space="preserve">The target population consisted of lower-ranked police officials, including Constables, Head Constables, Assistant Sub-Inspectors (ASIs), Sub-Inspectors (SIs), and Inspectors serving in Punjab Police, </w:t>
      </w:r>
      <w:r w:rsidRPr="004170A4">
        <w:rPr>
          <w:rFonts w:eastAsia="Calibri"/>
          <w:color w:val="000000" w:themeColor="text1"/>
          <w:kern w:val="2"/>
          <w:sz w:val="22"/>
          <w:szCs w:val="22"/>
          <w:lang w:bidi="ar-SA"/>
        </w:rPr>
        <w:lastRenderedPageBreak/>
        <w:t xml:space="preserve">Pakistan. </w:t>
      </w:r>
      <w:r w:rsidRPr="004170A4">
        <w:rPr>
          <w:rFonts w:eastAsia="Calibri"/>
          <w:bCs/>
          <w:color w:val="000000" w:themeColor="text1"/>
          <w:kern w:val="2"/>
          <w:sz w:val="22"/>
          <w:szCs w:val="22"/>
          <w:lang w:bidi="ar-SA"/>
        </w:rPr>
        <w:t xml:space="preserve">As of 2024, the organization is structured to include a diverse array of ranks, comprising a total of 177,465 officers/officials. </w:t>
      </w:r>
    </w:p>
    <w:p w:rsidR="00A751C9" w:rsidRDefault="00A373ED" w:rsidP="00A751C9">
      <w:pPr>
        <w:widowControl/>
        <w:autoSpaceDE/>
        <w:autoSpaceDN/>
        <w:adjustRightInd/>
        <w:spacing w:line="240" w:lineRule="auto"/>
        <w:ind w:firstLine="720"/>
        <w:rPr>
          <w:rFonts w:eastAsia="Calibri"/>
          <w:bCs/>
          <w:color w:val="000000" w:themeColor="text1"/>
          <w:kern w:val="2"/>
          <w:sz w:val="22"/>
          <w:szCs w:val="22"/>
          <w:lang w:bidi="ar-SA"/>
        </w:rPr>
      </w:pPr>
      <w:r w:rsidRPr="004170A4">
        <w:rPr>
          <w:rFonts w:eastAsia="Calibri"/>
          <w:color w:val="000000" w:themeColor="text1"/>
          <w:kern w:val="2"/>
          <w:sz w:val="22"/>
          <w:szCs w:val="22"/>
          <w:lang w:bidi="ar-SA"/>
        </w:rPr>
        <w:t xml:space="preserve">These officials were chosen because they experience higher job stress due to frontline duties, hierarchical pressures, and limited decision-making autonomy. Excluding higher-ranked officials ensured a focused analysis of job stress within the most vulnerable category of law enforcement personnel. On the other hand, the research site comprised selected police stations across Punjab province, covering three regional divisions: Central (Lahore Division), Northern (Rawalpindi Division), and Southern (Bahawalpur Division). These divisions were selected to ensure geographical diversity and account for variations in work conditions, socio-political challenges, and organizational structures within the Punjab Police. Police stations were preferred as the primary data collection sites since they represent the daily working environment of lower-ranked officials. The selection of diverse regions ensured that findings remain representative of broader trends in Punjab Police. </w:t>
      </w:r>
    </w:p>
    <w:p w:rsidR="00A373ED" w:rsidRPr="00A751C9" w:rsidRDefault="00A373ED" w:rsidP="00A751C9">
      <w:pPr>
        <w:widowControl/>
        <w:autoSpaceDE/>
        <w:autoSpaceDN/>
        <w:adjustRightInd/>
        <w:spacing w:line="240" w:lineRule="auto"/>
        <w:ind w:firstLine="0"/>
        <w:rPr>
          <w:rFonts w:eastAsia="Calibri"/>
          <w:bCs/>
          <w:color w:val="000000" w:themeColor="text1"/>
          <w:kern w:val="2"/>
          <w:sz w:val="22"/>
          <w:szCs w:val="22"/>
          <w:lang w:bidi="ar-SA"/>
        </w:rPr>
      </w:pPr>
      <w:r w:rsidRPr="004170A4">
        <w:rPr>
          <w:rFonts w:eastAsia="Calibri"/>
          <w:b/>
          <w:bCs/>
          <w:color w:val="000000" w:themeColor="text1"/>
          <w:kern w:val="2"/>
          <w:sz w:val="22"/>
          <w:szCs w:val="22"/>
          <w:lang w:bidi="ar-SA"/>
        </w:rPr>
        <w:t>Sample and sampling</w:t>
      </w:r>
    </w:p>
    <w:p w:rsidR="00A373ED" w:rsidRPr="004170A4" w:rsidRDefault="00A373ED" w:rsidP="00A751C9">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 xml:space="preserve">The total police force population in Punjab consists of 1,77,465 lower-ranked officials, and the study utilizes Taro Yamani (1967) sample size formula to determine a statistically valid sample. The final sample consisted of </w:t>
      </w:r>
      <w:r w:rsidRPr="004170A4">
        <w:rPr>
          <w:rFonts w:eastAsia="Calibri"/>
          <w:b/>
          <w:bCs/>
          <w:color w:val="000000" w:themeColor="text1"/>
          <w:kern w:val="2"/>
          <w:sz w:val="22"/>
          <w:szCs w:val="22"/>
          <w:lang w:bidi="ar-SA"/>
        </w:rPr>
        <w:t>439</w:t>
      </w:r>
      <w:r w:rsidRPr="004170A4">
        <w:rPr>
          <w:rFonts w:eastAsia="Calibri"/>
          <w:color w:val="000000" w:themeColor="text1"/>
          <w:kern w:val="2"/>
          <w:sz w:val="22"/>
          <w:szCs w:val="22"/>
          <w:lang w:bidi="ar-SA"/>
        </w:rPr>
        <w:t xml:space="preserve"> police officials, including both male and female officials in proportion to their actual representation in the workforce. A stratified random sampling technique was employed to ensure a representative selection of police officials across different ranks and districts. Three regional divisions, Central, Northern, and Southern Punjab, were selected. Two districts per division were randomly chosen, leading to six districts in total. Ten police stations per district were selected through systematic random sampling. Officials from each station, selected proportionally across different ranks, were included in the final sample. This sampling strategy ensures geographical representation and mitigates potential biases in data collection. Participants were randomly selected from duty rosters provided by district police headquarters. This method improved the generalizability of the study findings while maintaining methodological rigor.</w:t>
      </w:r>
    </w:p>
    <w:p w:rsidR="00A373ED" w:rsidRPr="004170A4" w:rsidRDefault="00A373ED" w:rsidP="00A751C9">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 xml:space="preserve">Data collection </w:t>
      </w:r>
    </w:p>
    <w:p w:rsidR="00A751C9" w:rsidRDefault="00A373ED" w:rsidP="00A751C9">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A structured questionnaire was used as the primary data collection tool, designed based on validated instruments from previous studies on job stress, turnover intentions, and organizational support in law enforcement. The questionnaire comprises four sections. The first section covers demographic information, including age, gender, rank, years of service, marital status, and salary. The second section measures job stress using the Police Stress Inventory (PSI) developed by Suresh and Ajitha (2013). The third section assesses turnover intentions using the Turnover Intention Scale (TIS-6) by Bothma and Roodt (2013). The fourth section measures level of organizational support using POS-36 items scale of Eisenberger.</w:t>
      </w:r>
    </w:p>
    <w:p w:rsidR="00A373ED" w:rsidRPr="004170A4" w:rsidRDefault="00A373ED" w:rsidP="00A751C9">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Data was collected using a hybrid approach, incorporating both paper-based surveys and digital forms, including WhatsApp and email, ensuring flexibility and higher response rates. The researcher obtained official approval from Punjab Police Headquarters, enhancing participants’ willingness to respond. Field teams were trained to administer questionnaires while ensuring neutrality in data collection. A pilot study was conducted on 30 police officials from non-sampled districts to test the validity and reliability of the questionnaire. Based on pilot feedback, minor modifications were made to wording and translation to ensure respondents fully understood the items.</w:t>
      </w:r>
    </w:p>
    <w:p w:rsidR="00A373ED" w:rsidRPr="004170A4" w:rsidRDefault="00A373ED" w:rsidP="00A751C9">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Data analysis</w:t>
      </w:r>
    </w:p>
    <w:p w:rsidR="00026367" w:rsidRDefault="00A373ED" w:rsidP="00026367">
      <w:pPr>
        <w:widowControl/>
        <w:autoSpaceDE/>
        <w:autoSpaceDN/>
        <w:adjustRightInd/>
        <w:spacing w:after="120"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The collected data was analyzed using SPSS IBM Version 23.0 in a three-phase analytical process. The first phase involved univariate analysis, where descriptive statistics, including frequencies and percentage were used to summarize demographic characteristics and responses. The second phase incorporated inferential analysis i.e., regression analysis was conducted to test the direct relationships between job stress and turnover intentions. For checking prevalence of job stress and job turnover intentions, indexes of job stress and job turnover intentions were categorized into mild, moderate and severe stress and low, medium and high job turnover intentions. However, each multiple regression analysis was carried out to access relative predictive power of each stressor against job turnover intentions. Findings were presented in tabular and graphical formats, ensuring</w:t>
      </w:r>
      <w:r w:rsidR="00026367">
        <w:rPr>
          <w:rFonts w:eastAsia="Calibri"/>
          <w:color w:val="000000" w:themeColor="text1"/>
          <w:kern w:val="2"/>
          <w:sz w:val="22"/>
          <w:szCs w:val="22"/>
          <w:lang w:bidi="ar-SA"/>
        </w:rPr>
        <w:t xml:space="preserve"> clarity and interpretability. </w:t>
      </w:r>
    </w:p>
    <w:p w:rsidR="00026367" w:rsidRDefault="00026367" w:rsidP="00026367">
      <w:pPr>
        <w:widowControl/>
        <w:autoSpaceDE/>
        <w:autoSpaceDN/>
        <w:adjustRightInd/>
        <w:spacing w:after="120" w:line="240" w:lineRule="auto"/>
        <w:ind w:firstLine="0"/>
        <w:rPr>
          <w:rFonts w:eastAsia="Calibri"/>
          <w:color w:val="000000" w:themeColor="text1"/>
          <w:kern w:val="2"/>
          <w:sz w:val="22"/>
          <w:szCs w:val="22"/>
          <w:lang w:bidi="ar-SA"/>
        </w:rPr>
      </w:pPr>
    </w:p>
    <w:p w:rsidR="00026367" w:rsidRDefault="00026367" w:rsidP="00026367">
      <w:pPr>
        <w:widowControl/>
        <w:autoSpaceDE/>
        <w:autoSpaceDN/>
        <w:adjustRightInd/>
        <w:spacing w:after="120" w:line="240" w:lineRule="auto"/>
        <w:ind w:firstLine="0"/>
        <w:rPr>
          <w:rFonts w:eastAsia="Calibri"/>
          <w:color w:val="000000" w:themeColor="text1"/>
          <w:kern w:val="2"/>
          <w:sz w:val="22"/>
          <w:szCs w:val="22"/>
          <w:lang w:bidi="ar-SA"/>
        </w:rPr>
      </w:pPr>
    </w:p>
    <w:p w:rsidR="00026367" w:rsidRDefault="00026367" w:rsidP="00026367">
      <w:pPr>
        <w:widowControl/>
        <w:autoSpaceDE/>
        <w:autoSpaceDN/>
        <w:adjustRightInd/>
        <w:spacing w:after="120" w:line="240" w:lineRule="auto"/>
        <w:ind w:firstLine="0"/>
        <w:rPr>
          <w:rFonts w:eastAsia="Calibri"/>
          <w:color w:val="000000" w:themeColor="text1"/>
          <w:kern w:val="2"/>
          <w:sz w:val="22"/>
          <w:szCs w:val="22"/>
          <w:lang w:bidi="ar-SA"/>
        </w:rPr>
      </w:pPr>
    </w:p>
    <w:p w:rsidR="00026367" w:rsidRDefault="00026367" w:rsidP="00026367">
      <w:pPr>
        <w:widowControl/>
        <w:autoSpaceDE/>
        <w:autoSpaceDN/>
        <w:adjustRightInd/>
        <w:spacing w:after="120" w:line="240" w:lineRule="auto"/>
        <w:ind w:firstLine="0"/>
        <w:rPr>
          <w:rFonts w:eastAsia="Calibri"/>
          <w:color w:val="000000" w:themeColor="text1"/>
          <w:kern w:val="2"/>
          <w:sz w:val="22"/>
          <w:szCs w:val="22"/>
          <w:lang w:bidi="ar-SA"/>
        </w:rPr>
      </w:pPr>
    </w:p>
    <w:p w:rsidR="00026367" w:rsidRDefault="00026367" w:rsidP="00026367">
      <w:pPr>
        <w:widowControl/>
        <w:autoSpaceDE/>
        <w:autoSpaceDN/>
        <w:adjustRightInd/>
        <w:spacing w:after="120" w:line="240" w:lineRule="auto"/>
        <w:ind w:firstLine="0"/>
        <w:rPr>
          <w:rFonts w:eastAsia="Calibri"/>
          <w:color w:val="000000" w:themeColor="text1"/>
          <w:kern w:val="2"/>
          <w:sz w:val="22"/>
          <w:szCs w:val="22"/>
          <w:lang w:bidi="ar-SA"/>
        </w:rPr>
      </w:pPr>
    </w:p>
    <w:p w:rsidR="00026367" w:rsidRPr="00026367" w:rsidRDefault="00A373ED" w:rsidP="00026367">
      <w:pPr>
        <w:widowControl/>
        <w:autoSpaceDE/>
        <w:autoSpaceDN/>
        <w:adjustRightInd/>
        <w:spacing w:line="240" w:lineRule="auto"/>
        <w:ind w:firstLine="0"/>
        <w:rPr>
          <w:rFonts w:eastAsia="Calibri"/>
          <w:color w:val="000000" w:themeColor="text1"/>
          <w:kern w:val="2"/>
          <w:sz w:val="22"/>
          <w:szCs w:val="22"/>
          <w:lang w:bidi="ar-SA"/>
        </w:rPr>
      </w:pPr>
      <w:r w:rsidRPr="004170A4">
        <w:rPr>
          <w:rFonts w:eastAsia="Calibri"/>
          <w:b/>
          <w:color w:val="000000" w:themeColor="text1"/>
          <w:kern w:val="2"/>
          <w:sz w:val="22"/>
          <w:szCs w:val="22"/>
          <w:lang w:bidi="ar-SA"/>
        </w:rPr>
        <w:lastRenderedPageBreak/>
        <w:t>Results</w:t>
      </w:r>
    </w:p>
    <w:p w:rsidR="00A373ED" w:rsidRPr="004170A4" w:rsidRDefault="00A373ED" w:rsidP="00026367">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Descriptive Statistics</w:t>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 xml:space="preserve">Table 1: </w:t>
      </w:r>
      <w:r w:rsidRPr="004170A4">
        <w:rPr>
          <w:i/>
          <w:iCs/>
          <w:color w:val="000000" w:themeColor="text1"/>
          <w:sz w:val="22"/>
          <w:szCs w:val="22"/>
          <w:lang w:bidi="ar-SA"/>
        </w:rPr>
        <w:t>Demographic Profile of Respondents (N = 439)</w:t>
      </w:r>
    </w:p>
    <w:tbl>
      <w:tblPr>
        <w:tblW w:w="5000" w:type="pct"/>
        <w:tblCellMar>
          <w:top w:w="15" w:type="dxa"/>
          <w:left w:w="15" w:type="dxa"/>
          <w:bottom w:w="15" w:type="dxa"/>
          <w:right w:w="15" w:type="dxa"/>
        </w:tblCellMar>
        <w:tblLook w:val="04A0" w:firstRow="1" w:lastRow="0" w:firstColumn="1" w:lastColumn="0" w:noHBand="0" w:noVBand="1"/>
      </w:tblPr>
      <w:tblGrid>
        <w:gridCol w:w="4713"/>
        <w:gridCol w:w="2658"/>
        <w:gridCol w:w="2275"/>
      </w:tblGrid>
      <w:tr w:rsidR="00A373ED" w:rsidRPr="004170A4" w:rsidTr="00A373ED">
        <w:trPr>
          <w:tblHeader/>
        </w:trPr>
        <w:tc>
          <w:tcPr>
            <w:tcW w:w="2443" w:type="pct"/>
            <w:tcBorders>
              <w:top w:val="single" w:sz="4" w:space="0" w:color="auto"/>
              <w:bottom w:val="single" w:sz="4" w:space="0" w:color="auto"/>
            </w:tcBorders>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Variable</w:t>
            </w:r>
          </w:p>
        </w:tc>
        <w:tc>
          <w:tcPr>
            <w:tcW w:w="1378" w:type="pct"/>
            <w:tcBorders>
              <w:top w:val="single" w:sz="4" w:space="0" w:color="auto"/>
              <w:bottom w:val="single" w:sz="4" w:space="0" w:color="auto"/>
            </w:tcBorders>
            <w:vAlign w:val="center"/>
            <w:hideMark/>
          </w:tcPr>
          <w:p w:rsidR="00A373ED" w:rsidRPr="004170A4" w:rsidRDefault="00A373ED" w:rsidP="00A373ED">
            <w:pPr>
              <w:widowControl/>
              <w:autoSpaceDE/>
              <w:autoSpaceDN/>
              <w:adjustRightInd/>
              <w:spacing w:line="240" w:lineRule="auto"/>
              <w:ind w:firstLine="0"/>
              <w:jc w:val="center"/>
              <w:rPr>
                <w:b/>
                <w:bCs/>
                <w:color w:val="000000" w:themeColor="text1"/>
                <w:sz w:val="22"/>
                <w:szCs w:val="22"/>
                <w:lang w:bidi="ar-SA"/>
              </w:rPr>
            </w:pPr>
            <w:r w:rsidRPr="004170A4">
              <w:rPr>
                <w:b/>
                <w:bCs/>
                <w:color w:val="000000" w:themeColor="text1"/>
                <w:sz w:val="22"/>
                <w:szCs w:val="22"/>
                <w:lang w:bidi="ar-SA"/>
              </w:rPr>
              <w:t>Frequency (n)</w:t>
            </w:r>
          </w:p>
        </w:tc>
        <w:tc>
          <w:tcPr>
            <w:tcW w:w="1179" w:type="pct"/>
            <w:tcBorders>
              <w:top w:val="single" w:sz="4" w:space="0" w:color="auto"/>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b/>
                <w:bCs/>
                <w:color w:val="000000" w:themeColor="text1"/>
                <w:sz w:val="22"/>
                <w:szCs w:val="22"/>
                <w:lang w:bidi="ar-SA"/>
              </w:rPr>
            </w:pPr>
            <w:r w:rsidRPr="004170A4">
              <w:rPr>
                <w:b/>
                <w:bCs/>
                <w:color w:val="000000" w:themeColor="text1"/>
                <w:sz w:val="22"/>
                <w:szCs w:val="22"/>
                <w:lang w:bidi="ar-SA"/>
              </w:rPr>
              <w:t>Percentage (%)</w:t>
            </w:r>
          </w:p>
        </w:tc>
      </w:tr>
      <w:tr w:rsidR="00A373ED" w:rsidRPr="004170A4" w:rsidTr="00A373ED">
        <w:tc>
          <w:tcPr>
            <w:tcW w:w="2443" w:type="pct"/>
            <w:tcBorders>
              <w:top w:val="single" w:sz="4" w:space="0" w:color="auto"/>
            </w:tcBorders>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Gender</w:t>
            </w:r>
          </w:p>
        </w:tc>
        <w:tc>
          <w:tcPr>
            <w:tcW w:w="1378" w:type="pct"/>
            <w:tcBorders>
              <w:top w:val="single" w:sz="4" w:space="0" w:color="auto"/>
            </w:tcBorders>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tcBorders>
              <w:top w:val="single" w:sz="4" w:space="0" w:color="auto"/>
            </w:tcBorders>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Male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384</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87.5</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Female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55</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12.5</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Age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34 and less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228</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51.9</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35-44 years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123</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28.0</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45 and above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88</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20.0</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Education</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Intermediate and less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192</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43.7</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Graduation</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174</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39.6</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Postgraduation and above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73</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16.6</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Rank</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Constables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321</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73.1</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Head Constables (HCs)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48</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10.9</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Assistant Sub-Inspectors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37</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8.4</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Sub-Inspector &amp; Inspectors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33</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7.5</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Experience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5 years and less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185</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42.1</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6-10 years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116</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26.4</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More than 10 years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138</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31.4</w:t>
            </w: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Marital Status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Married</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302</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68.8</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Unmarried</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137</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31.2</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Number of Children</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2 and less</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159</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36.2</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3-4</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73</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16.6</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5 and above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70</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15.9</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Family Structure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Nuclear family</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148</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33.7</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Joint family</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291</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66.3</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Income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50,000 and below</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260</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59.2</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50,001-75,000</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108</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24.6</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75,000 and above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71</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16.2</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Family Size</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p>
        </w:tc>
      </w:tr>
      <w:tr w:rsidR="00A373ED" w:rsidRPr="004170A4" w:rsidTr="00A373ED">
        <w:tc>
          <w:tcPr>
            <w:tcW w:w="2443" w:type="pct"/>
            <w:tcMar>
              <w:top w:w="15" w:type="dxa"/>
              <w:left w:w="0" w:type="dxa"/>
              <w:bottom w:w="15" w:type="dxa"/>
              <w:right w:w="15" w:type="dxa"/>
            </w:tcMar>
            <w:vAlign w:val="center"/>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5 and less than 5</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209</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47.6</w:t>
            </w:r>
          </w:p>
        </w:tc>
      </w:tr>
      <w:tr w:rsidR="00A373ED" w:rsidRPr="004170A4" w:rsidTr="00A373ED">
        <w:tc>
          <w:tcPr>
            <w:tcW w:w="24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6-8</w:t>
            </w:r>
          </w:p>
        </w:tc>
        <w:tc>
          <w:tcPr>
            <w:tcW w:w="1378"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139</w:t>
            </w:r>
          </w:p>
        </w:tc>
        <w:tc>
          <w:tcPr>
            <w:tcW w:w="1179" w:type="pct"/>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31.7</w:t>
            </w:r>
          </w:p>
        </w:tc>
      </w:tr>
      <w:tr w:rsidR="00A373ED" w:rsidRPr="004170A4" w:rsidTr="00A373ED">
        <w:tc>
          <w:tcPr>
            <w:tcW w:w="2443" w:type="pct"/>
            <w:tcBorders>
              <w:bottom w:val="single" w:sz="4" w:space="0" w:color="auto"/>
            </w:tcBorders>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left="288" w:firstLine="0"/>
              <w:rPr>
                <w:color w:val="000000" w:themeColor="text1"/>
                <w:sz w:val="22"/>
                <w:szCs w:val="22"/>
                <w:lang w:bidi="ar-SA"/>
              </w:rPr>
            </w:pPr>
            <w:r w:rsidRPr="004170A4">
              <w:rPr>
                <w:color w:val="000000" w:themeColor="text1"/>
                <w:sz w:val="22"/>
                <w:szCs w:val="22"/>
                <w:lang w:bidi="ar-SA"/>
              </w:rPr>
              <w:t>More than 8</w:t>
            </w:r>
          </w:p>
        </w:tc>
        <w:tc>
          <w:tcPr>
            <w:tcW w:w="1378" w:type="pct"/>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91</w:t>
            </w:r>
          </w:p>
        </w:tc>
        <w:tc>
          <w:tcPr>
            <w:tcW w:w="1179" w:type="pct"/>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color w:val="000000" w:themeColor="text1"/>
                <w:sz w:val="22"/>
                <w:szCs w:val="22"/>
                <w:lang w:bidi="ar-SA"/>
              </w:rPr>
              <w:t>20.7</w:t>
            </w:r>
          </w:p>
        </w:tc>
      </w:tr>
    </w:tbl>
    <w:p w:rsidR="00A373ED" w:rsidRPr="004170A4" w:rsidRDefault="00A373ED" w:rsidP="00A373ED">
      <w:pPr>
        <w:widowControl/>
        <w:autoSpaceDE/>
        <w:autoSpaceDN/>
        <w:adjustRightInd/>
        <w:spacing w:after="120" w:line="240" w:lineRule="auto"/>
        <w:ind w:firstLine="0"/>
        <w:rPr>
          <w:b/>
          <w:bCs/>
          <w:color w:val="000000" w:themeColor="text1"/>
          <w:sz w:val="22"/>
          <w:szCs w:val="22"/>
          <w:lang w:bidi="ar-SA"/>
        </w:rPr>
      </w:pPr>
    </w:p>
    <w:p w:rsidR="00A373ED" w:rsidRPr="004170A4" w:rsidRDefault="00A373ED" w:rsidP="002B16DC">
      <w:pPr>
        <w:widowControl/>
        <w:autoSpaceDE/>
        <w:autoSpaceDN/>
        <w:adjustRightInd/>
        <w:spacing w:line="240" w:lineRule="auto"/>
        <w:ind w:firstLine="0"/>
        <w:jc w:val="left"/>
        <w:rPr>
          <w:color w:val="000000" w:themeColor="text1"/>
          <w:sz w:val="22"/>
          <w:szCs w:val="22"/>
          <w:lang w:bidi="ar-SA"/>
        </w:rPr>
      </w:pPr>
      <w:r w:rsidRPr="004170A4">
        <w:rPr>
          <w:rFonts w:eastAsia="Calibri"/>
          <w:b/>
          <w:bCs/>
          <w:color w:val="000000" w:themeColor="text1"/>
          <w:sz w:val="22"/>
          <w:szCs w:val="22"/>
          <w:lang w:bidi="ar-SA"/>
        </w:rPr>
        <w:t>Demographic Profile</w:t>
      </w:r>
    </w:p>
    <w:p w:rsidR="002B16DC" w:rsidRDefault="00A373ED" w:rsidP="002B16DC">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surveyed Punjab Police officers (N=439) were predominantly male (87.5%), young (51.9% ≤34 years), and junior-ranked (73.1% constables). Most had limited education (43.7% ≤intermediate level) and low incomes (59.2% ≤50,000 PKR).</w:t>
      </w:r>
    </w:p>
    <w:p w:rsidR="00A373ED" w:rsidRPr="004170A4" w:rsidRDefault="00A373ED" w:rsidP="002B16DC">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Key characteristics:</w:t>
      </w:r>
    </w:p>
    <w:p w:rsidR="00A373ED" w:rsidRPr="004170A4" w:rsidRDefault="00A373ED" w:rsidP="005E19C9">
      <w:pPr>
        <w:widowControl/>
        <w:numPr>
          <w:ilvl w:val="0"/>
          <w:numId w:val="31"/>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Experience</w:t>
      </w:r>
      <w:r w:rsidRPr="004170A4">
        <w:rPr>
          <w:color w:val="000000" w:themeColor="text1"/>
          <w:sz w:val="22"/>
          <w:szCs w:val="22"/>
          <w:lang w:bidi="ar-SA"/>
        </w:rPr>
        <w:t>: 42.1% ≤5 years; 31.4% &gt;10 years</w:t>
      </w:r>
    </w:p>
    <w:p w:rsidR="00A373ED" w:rsidRPr="004170A4" w:rsidRDefault="00A373ED" w:rsidP="005E19C9">
      <w:pPr>
        <w:widowControl/>
        <w:numPr>
          <w:ilvl w:val="0"/>
          <w:numId w:val="31"/>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Family</w:t>
      </w:r>
      <w:r w:rsidRPr="004170A4">
        <w:rPr>
          <w:color w:val="000000" w:themeColor="text1"/>
          <w:sz w:val="22"/>
          <w:szCs w:val="22"/>
          <w:lang w:bidi="ar-SA"/>
        </w:rPr>
        <w:t>: 68.8% married; 66.3% joint families</w:t>
      </w:r>
    </w:p>
    <w:p w:rsidR="002B16DC" w:rsidRDefault="00A373ED" w:rsidP="005E19C9">
      <w:pPr>
        <w:widowControl/>
        <w:numPr>
          <w:ilvl w:val="0"/>
          <w:numId w:val="31"/>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Financial strain</w:t>
      </w:r>
      <w:r w:rsidRPr="004170A4">
        <w:rPr>
          <w:color w:val="000000" w:themeColor="text1"/>
          <w:sz w:val="22"/>
          <w:szCs w:val="22"/>
          <w:lang w:bidi="ar-SA"/>
        </w:rPr>
        <w:t>: 20.7% support families &gt;8 members</w:t>
      </w:r>
    </w:p>
    <w:p w:rsidR="00A373ED" w:rsidRPr="002B16DC" w:rsidRDefault="00A373ED" w:rsidP="002B16DC">
      <w:pPr>
        <w:widowControl/>
        <w:autoSpaceDE/>
        <w:autoSpaceDN/>
        <w:adjustRightInd/>
        <w:spacing w:line="240" w:lineRule="auto"/>
        <w:jc w:val="left"/>
        <w:rPr>
          <w:color w:val="000000" w:themeColor="text1"/>
          <w:sz w:val="22"/>
          <w:szCs w:val="22"/>
          <w:lang w:bidi="ar-SA"/>
        </w:rPr>
      </w:pPr>
      <w:r w:rsidRPr="002B16DC">
        <w:rPr>
          <w:color w:val="000000" w:themeColor="text1"/>
          <w:sz w:val="22"/>
          <w:szCs w:val="22"/>
          <w:lang w:bidi="ar-SA"/>
        </w:rPr>
        <w:lastRenderedPageBreak/>
        <w:t>These demographics reveal a workforce facing multiple stressors: early-career pressures, limited advancement opportunities, and significant financial burdens - all potential contributors to job stress and turnover</w:t>
      </w:r>
    </w:p>
    <w:p w:rsidR="00A373ED" w:rsidRPr="004170A4" w:rsidRDefault="00A373ED" w:rsidP="00026367">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 xml:space="preserve">Prevalence of Job Stress </w:t>
      </w:r>
    </w:p>
    <w:p w:rsidR="00A373ED" w:rsidRPr="004170A4" w:rsidRDefault="00A373ED" w:rsidP="00A373ED">
      <w:pPr>
        <w:keepNext/>
        <w:widowControl/>
        <w:autoSpaceDE/>
        <w:autoSpaceDN/>
        <w:adjustRightInd/>
        <w:spacing w:line="240" w:lineRule="auto"/>
        <w:ind w:firstLine="0"/>
        <w:jc w:val="left"/>
        <w:rPr>
          <w:rFonts w:eastAsia="Calibri"/>
          <w:i/>
          <w:iCs/>
          <w:color w:val="000000" w:themeColor="text1"/>
          <w:kern w:val="2"/>
          <w:sz w:val="22"/>
          <w:szCs w:val="22"/>
          <w:lang w:bidi="ar-SA"/>
        </w:rPr>
      </w:pPr>
      <w:r w:rsidRPr="004170A4">
        <w:rPr>
          <w:rFonts w:eastAsia="Calibri"/>
          <w:b/>
          <w:bCs/>
          <w:color w:val="000000" w:themeColor="text1"/>
          <w:kern w:val="2"/>
          <w:sz w:val="22"/>
          <w:szCs w:val="22"/>
          <w:lang w:bidi="ar-SA"/>
        </w:rPr>
        <w:t>Table 2:</w:t>
      </w:r>
      <w:r w:rsidRPr="004170A4">
        <w:rPr>
          <w:rFonts w:eastAsia="Calibri"/>
          <w:color w:val="000000" w:themeColor="text1"/>
          <w:kern w:val="2"/>
          <w:sz w:val="22"/>
          <w:szCs w:val="22"/>
          <w:lang w:bidi="ar-SA"/>
        </w:rPr>
        <w:t xml:space="preserve"> </w:t>
      </w:r>
      <w:r w:rsidRPr="004170A4">
        <w:rPr>
          <w:rFonts w:eastAsia="Calibri"/>
          <w:i/>
          <w:iCs/>
          <w:color w:val="000000" w:themeColor="text1"/>
          <w:kern w:val="2"/>
          <w:sz w:val="22"/>
          <w:szCs w:val="22"/>
          <w:lang w:bidi="ar-SA"/>
        </w:rPr>
        <w:t>Job stress among police officials</w:t>
      </w:r>
    </w:p>
    <w:tbl>
      <w:tblPr>
        <w:tblStyle w:val="TableGrid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747"/>
        <w:gridCol w:w="706"/>
        <w:gridCol w:w="955"/>
        <w:gridCol w:w="969"/>
        <w:gridCol w:w="698"/>
        <w:gridCol w:w="949"/>
      </w:tblGrid>
      <w:tr w:rsidR="002B16DC" w:rsidRPr="004170A4" w:rsidTr="002B16DC">
        <w:trPr>
          <w:trHeight w:val="255"/>
          <w:tblHeader/>
        </w:trPr>
        <w:tc>
          <w:tcPr>
            <w:tcW w:w="4586" w:type="dxa"/>
            <w:vMerge w:val="restart"/>
            <w:tcBorders>
              <w:top w:val="single" w:sz="4" w:space="0" w:color="auto"/>
              <w:bottom w:val="nil"/>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Variables</w:t>
            </w:r>
          </w:p>
        </w:tc>
        <w:tc>
          <w:tcPr>
            <w:tcW w:w="1453" w:type="dxa"/>
            <w:gridSpan w:val="2"/>
            <w:tcBorders>
              <w:top w:val="single" w:sz="4" w:space="0" w:color="auto"/>
              <w:bottom w:val="nil"/>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Mild stress</w:t>
            </w:r>
          </w:p>
        </w:tc>
        <w:tc>
          <w:tcPr>
            <w:tcW w:w="1924" w:type="dxa"/>
            <w:gridSpan w:val="2"/>
            <w:tcBorders>
              <w:top w:val="single" w:sz="4" w:space="0" w:color="auto"/>
              <w:bottom w:val="nil"/>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Moderate stress</w:t>
            </w:r>
          </w:p>
        </w:tc>
        <w:tc>
          <w:tcPr>
            <w:tcW w:w="1647" w:type="dxa"/>
            <w:gridSpan w:val="2"/>
            <w:tcBorders>
              <w:top w:val="single" w:sz="4" w:space="0" w:color="auto"/>
              <w:bottom w:val="nil"/>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Severe stress</w:t>
            </w:r>
          </w:p>
        </w:tc>
      </w:tr>
      <w:tr w:rsidR="002B16DC" w:rsidRPr="004170A4" w:rsidTr="002B16DC">
        <w:trPr>
          <w:trHeight w:val="271"/>
          <w:tblHeader/>
        </w:trPr>
        <w:tc>
          <w:tcPr>
            <w:tcW w:w="4586" w:type="dxa"/>
            <w:vMerge/>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747" w:type="dxa"/>
            <w:tcBorders>
              <w:bottom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f</w:t>
            </w:r>
          </w:p>
        </w:tc>
        <w:tc>
          <w:tcPr>
            <w:tcW w:w="706" w:type="dxa"/>
            <w:tcBorders>
              <w:bottom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w:t>
            </w:r>
          </w:p>
        </w:tc>
        <w:tc>
          <w:tcPr>
            <w:tcW w:w="955" w:type="dxa"/>
            <w:tcBorders>
              <w:bottom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f</w:t>
            </w:r>
          </w:p>
        </w:tc>
        <w:tc>
          <w:tcPr>
            <w:tcW w:w="968" w:type="dxa"/>
            <w:tcBorders>
              <w:bottom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w:t>
            </w:r>
          </w:p>
        </w:tc>
        <w:tc>
          <w:tcPr>
            <w:tcW w:w="698" w:type="dxa"/>
            <w:tcBorders>
              <w:bottom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f</w:t>
            </w:r>
          </w:p>
        </w:tc>
        <w:tc>
          <w:tcPr>
            <w:tcW w:w="949" w:type="dxa"/>
            <w:tcBorders>
              <w:bottom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w:t>
            </w:r>
          </w:p>
        </w:tc>
      </w:tr>
      <w:tr w:rsidR="002B16DC" w:rsidRPr="004170A4" w:rsidTr="002B16DC">
        <w:trPr>
          <w:trHeight w:val="271"/>
        </w:trPr>
        <w:tc>
          <w:tcPr>
            <w:tcW w:w="4586"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Workload and Time Pressure</w:t>
            </w:r>
          </w:p>
        </w:tc>
        <w:tc>
          <w:tcPr>
            <w:tcW w:w="747"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67</w:t>
            </w:r>
          </w:p>
        </w:tc>
        <w:tc>
          <w:tcPr>
            <w:tcW w:w="706"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15.3</w:t>
            </w:r>
          </w:p>
        </w:tc>
        <w:tc>
          <w:tcPr>
            <w:tcW w:w="955"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147</w:t>
            </w:r>
          </w:p>
        </w:tc>
        <w:tc>
          <w:tcPr>
            <w:tcW w:w="968"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33.5</w:t>
            </w:r>
          </w:p>
        </w:tc>
        <w:tc>
          <w:tcPr>
            <w:tcW w:w="698"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225</w:t>
            </w:r>
          </w:p>
        </w:tc>
        <w:tc>
          <w:tcPr>
            <w:tcW w:w="949"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51.3</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Organizational and Interpersonal relationships</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59</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13.4</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245</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55.8</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135</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30.8</w:t>
            </w:r>
          </w:p>
        </w:tc>
      </w:tr>
      <w:tr w:rsidR="002B16DC" w:rsidRPr="004170A4" w:rsidTr="002B16DC">
        <w:trPr>
          <w:trHeight w:val="255"/>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Job Security and Safety</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25</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5.7</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209</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47.6</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205</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46.7</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Public and Media Interaction</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49</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11.2</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179</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40.8</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211</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48.1</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Legal and Judicial Stressors</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61</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13.9</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166</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37.8</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212</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48.3</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Recognition and Support</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89</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20.3</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189</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43.1</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161</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36.7</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Role Ambiguity and Conflict</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35</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8.0</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352</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80.2</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52</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11.8</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Equipment and Resources</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74</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16.9</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199</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45.3</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166</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37.8</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Social and Community Issues</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70</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15.9</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172</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39.2</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197</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44.9</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Personal and Emotional Factors</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58</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13.2</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330</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75.2</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51</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11.6</w:t>
            </w:r>
          </w:p>
        </w:tc>
      </w:tr>
      <w:tr w:rsidR="002B16DC" w:rsidRPr="004170A4" w:rsidTr="002B16DC">
        <w:trPr>
          <w:trHeight w:val="271"/>
        </w:trPr>
        <w:tc>
          <w:tcPr>
            <w:tcW w:w="458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Overall job stress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120</w:t>
            </w:r>
          </w:p>
        </w:tc>
        <w:tc>
          <w:tcPr>
            <w:tcW w:w="706"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27.3</w:t>
            </w:r>
          </w:p>
        </w:tc>
        <w:tc>
          <w:tcPr>
            <w:tcW w:w="955"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144</w:t>
            </w:r>
          </w:p>
        </w:tc>
        <w:tc>
          <w:tcPr>
            <w:tcW w:w="96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32.8</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175</w:t>
            </w:r>
          </w:p>
        </w:tc>
        <w:tc>
          <w:tcPr>
            <w:tcW w:w="949"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39.9</w:t>
            </w:r>
          </w:p>
        </w:tc>
      </w:tr>
    </w:tbl>
    <w:p w:rsidR="002B16DC" w:rsidRDefault="002B16DC" w:rsidP="00A373ED">
      <w:pPr>
        <w:widowControl/>
        <w:autoSpaceDE/>
        <w:autoSpaceDN/>
        <w:adjustRightInd/>
        <w:spacing w:after="160" w:line="240" w:lineRule="auto"/>
        <w:ind w:firstLine="0"/>
        <w:rPr>
          <w:rFonts w:eastAsia="Calibri"/>
          <w:color w:val="000000" w:themeColor="text1"/>
          <w:kern w:val="2"/>
          <w:sz w:val="22"/>
          <w:szCs w:val="22"/>
          <w:lang w:bidi="ar-SA"/>
        </w:rPr>
      </w:pPr>
    </w:p>
    <w:p w:rsidR="002B16DC" w:rsidRPr="00B47EA4" w:rsidRDefault="00A373ED" w:rsidP="00B47EA4">
      <w:pPr>
        <w:widowControl/>
        <w:autoSpaceDE/>
        <w:autoSpaceDN/>
        <w:adjustRightInd/>
        <w:spacing w:line="240" w:lineRule="auto"/>
        <w:ind w:firstLine="720"/>
        <w:rPr>
          <w:rFonts w:eastAsia="Calibri"/>
          <w:color w:val="000000" w:themeColor="text1"/>
          <w:kern w:val="2"/>
          <w:sz w:val="22"/>
          <w:szCs w:val="22"/>
          <w:lang w:bidi="ar-SA"/>
        </w:rPr>
      </w:pPr>
      <w:r w:rsidRPr="004170A4">
        <w:rPr>
          <w:rFonts w:eastAsia="Calibri"/>
          <w:color w:val="000000" w:themeColor="text1"/>
          <w:kern w:val="2"/>
          <w:sz w:val="22"/>
          <w:szCs w:val="22"/>
          <w:lang w:bidi="ar-SA"/>
        </w:rPr>
        <w:t>The analysis of job stress among police officials, as shown in Table 2 and Figure 1, reveals varying stress levels across different workplace stressors, with most officials experiencing moderate to severe stress. Workload and time pressure were major concerns, with 51.3% reporting severe stress and 33.5% moderate stress, while only 15.3% had mild stress. Organizational and interpersonal relationships also caused significant stress, with 55.8% experiencing moderate and 30.8% severe stress. Job security and safety were critical stressors, with 46.7% facing severe and 47.6% moderate stress, while public and media interactions led to severe stress for 48.1% and moderate for 40.8%. Legal and judicial pressures were another key stressor, with 48.3% severe and 37.8% moderate stress. Recognition and support issues caused severe stress for 36.7% and moderate for 43.1%, while role ambiguity mostly induced moderate stress (80.2%). Equipment and resource shortages led to severe (37.8%) and moderate (45.3%) stress, and social and community factors caused severe stress for 44.9%. Personal and emotional stressors resulted in moderate stress for 75.2%. Overall, 39.9% faced severe job stress, 32.8% moderate, and 27.3% mild, indicating that nearly two out of five police officials endure high stress levels, primarily due to workload, job security, legal pressures, public interactions, and community challenges.</w:t>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i/>
          <w:iCs/>
          <w:color w:val="000000" w:themeColor="text1"/>
          <w:sz w:val="22"/>
          <w:szCs w:val="22"/>
          <w:lang w:bidi="ar-SA"/>
        </w:rPr>
        <w:t>Figure 1:</w:t>
      </w:r>
      <w:r w:rsidRPr="004170A4">
        <w:rPr>
          <w:b/>
          <w:bCs/>
          <w:color w:val="000000" w:themeColor="text1"/>
          <w:sz w:val="22"/>
          <w:szCs w:val="22"/>
          <w:lang w:bidi="ar-SA"/>
        </w:rPr>
        <w:t xml:space="preserve"> </w:t>
      </w:r>
      <w:r w:rsidRPr="004170A4">
        <w:rPr>
          <w:color w:val="000000" w:themeColor="text1"/>
          <w:sz w:val="22"/>
          <w:szCs w:val="22"/>
          <w:lang w:bidi="ar-SA"/>
        </w:rPr>
        <w:t>Prevalence of Job Stress among Police Officials</w:t>
      </w:r>
    </w:p>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p>
    <w:p w:rsidR="002B16DC" w:rsidRDefault="00A373ED" w:rsidP="00026367">
      <w:pPr>
        <w:widowControl/>
        <w:autoSpaceDE/>
        <w:autoSpaceDN/>
        <w:adjustRightInd/>
        <w:spacing w:line="240" w:lineRule="auto"/>
        <w:ind w:firstLine="0"/>
        <w:rPr>
          <w:color w:val="000000" w:themeColor="text1"/>
          <w:sz w:val="22"/>
          <w:szCs w:val="22"/>
          <w:lang w:bidi="ar-SA"/>
        </w:rPr>
      </w:pPr>
      <w:r w:rsidRPr="004170A4">
        <w:rPr>
          <w:rFonts w:eastAsia="Calibri"/>
          <w:noProof/>
          <w:color w:val="000000" w:themeColor="text1"/>
          <w:kern w:val="2"/>
          <w:sz w:val="22"/>
          <w:szCs w:val="22"/>
          <w:lang w:bidi="ar-SA"/>
        </w:rPr>
        <w:drawing>
          <wp:inline distT="0" distB="0" distL="0" distR="0" wp14:anchorId="7101CDF4" wp14:editId="6D46F0E4">
            <wp:extent cx="6124575" cy="2628900"/>
            <wp:effectExtent l="19050" t="1905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31199" name="Picture 21422311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9592" cy="2631053"/>
                    </a:xfrm>
                    <a:prstGeom prst="rect">
                      <a:avLst/>
                    </a:prstGeom>
                    <a:ln w="3175">
                      <a:solidFill>
                        <a:sysClr val="windowText" lastClr="000000"/>
                      </a:solidFill>
                    </a:ln>
                  </pic:spPr>
                </pic:pic>
              </a:graphicData>
            </a:graphic>
          </wp:inline>
        </w:drawing>
      </w:r>
    </w:p>
    <w:p w:rsidR="00026367" w:rsidRDefault="00026367" w:rsidP="00026367">
      <w:pPr>
        <w:widowControl/>
        <w:autoSpaceDE/>
        <w:autoSpaceDN/>
        <w:adjustRightInd/>
        <w:spacing w:line="240" w:lineRule="auto"/>
        <w:ind w:firstLine="0"/>
        <w:rPr>
          <w:color w:val="000000" w:themeColor="text1"/>
          <w:sz w:val="22"/>
          <w:szCs w:val="22"/>
          <w:lang w:bidi="ar-SA"/>
        </w:rPr>
      </w:pPr>
    </w:p>
    <w:p w:rsidR="00A373ED" w:rsidRPr="004170A4" w:rsidRDefault="00A373ED" w:rsidP="00026367">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lastRenderedPageBreak/>
        <w:t xml:space="preserve">Prevalence of Turnover Intentions </w:t>
      </w:r>
    </w:p>
    <w:p w:rsidR="00A373ED" w:rsidRPr="004170A4" w:rsidRDefault="00A373ED" w:rsidP="00A373ED">
      <w:pPr>
        <w:keepNext/>
        <w:widowControl/>
        <w:autoSpaceDE/>
        <w:autoSpaceDN/>
        <w:adjustRightInd/>
        <w:spacing w:line="240" w:lineRule="auto"/>
        <w:ind w:firstLine="0"/>
        <w:jc w:val="left"/>
        <w:rPr>
          <w:rFonts w:eastAsia="Calibri"/>
          <w:i/>
          <w:iCs/>
          <w:color w:val="000000" w:themeColor="text1"/>
          <w:kern w:val="2"/>
          <w:sz w:val="22"/>
          <w:szCs w:val="22"/>
          <w:lang w:bidi="ar-SA"/>
        </w:rPr>
      </w:pPr>
      <w:bookmarkStart w:id="1" w:name="_Toc193292262"/>
      <w:bookmarkStart w:id="2" w:name="_Toc193618729"/>
      <w:r w:rsidRPr="004170A4">
        <w:rPr>
          <w:rFonts w:eastAsia="Calibri"/>
          <w:b/>
          <w:bCs/>
          <w:color w:val="000000" w:themeColor="text1"/>
          <w:kern w:val="2"/>
          <w:sz w:val="22"/>
          <w:szCs w:val="22"/>
          <w:lang w:bidi="ar-SA"/>
        </w:rPr>
        <w:t>Table 3:</w:t>
      </w:r>
      <w:r w:rsidRPr="004170A4">
        <w:rPr>
          <w:rFonts w:eastAsia="Calibri"/>
          <w:color w:val="000000" w:themeColor="text1"/>
          <w:kern w:val="2"/>
          <w:sz w:val="22"/>
          <w:szCs w:val="22"/>
          <w:lang w:bidi="ar-SA"/>
        </w:rPr>
        <w:t xml:space="preserve"> </w:t>
      </w:r>
      <w:r w:rsidRPr="004170A4">
        <w:rPr>
          <w:rFonts w:eastAsia="Calibri"/>
          <w:i/>
          <w:iCs/>
          <w:color w:val="000000" w:themeColor="text1"/>
          <w:kern w:val="2"/>
          <w:sz w:val="22"/>
          <w:szCs w:val="22"/>
          <w:lang w:bidi="ar-SA"/>
        </w:rPr>
        <w:t xml:space="preserve"> Job turnover intentions among police officials</w:t>
      </w:r>
      <w:bookmarkEnd w:id="1"/>
      <w:bookmarkEnd w:id="2"/>
    </w:p>
    <w:tbl>
      <w:tblPr>
        <w:tblStyle w:val="TableGrid7"/>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747"/>
        <w:gridCol w:w="708"/>
        <w:gridCol w:w="954"/>
        <w:gridCol w:w="973"/>
        <w:gridCol w:w="698"/>
        <w:gridCol w:w="951"/>
      </w:tblGrid>
      <w:tr w:rsidR="002B16DC" w:rsidRPr="004170A4" w:rsidTr="00B47EA4">
        <w:trPr>
          <w:trHeight w:val="405"/>
          <w:tblHeader/>
          <w:jc w:val="center"/>
        </w:trPr>
        <w:tc>
          <w:tcPr>
            <w:tcW w:w="4591" w:type="dxa"/>
            <w:vMerge w:val="restart"/>
            <w:tcBorders>
              <w:top w:val="single" w:sz="4" w:space="0" w:color="auto"/>
              <w:bottom w:val="nil"/>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Variables</w:t>
            </w:r>
          </w:p>
        </w:tc>
        <w:tc>
          <w:tcPr>
            <w:tcW w:w="1455" w:type="dxa"/>
            <w:gridSpan w:val="2"/>
            <w:tcBorders>
              <w:top w:val="single" w:sz="4" w:space="0" w:color="auto"/>
              <w:bottom w:val="nil"/>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Low</w:t>
            </w:r>
          </w:p>
        </w:tc>
        <w:tc>
          <w:tcPr>
            <w:tcW w:w="1927" w:type="dxa"/>
            <w:gridSpan w:val="2"/>
            <w:tcBorders>
              <w:top w:val="single" w:sz="4" w:space="0" w:color="auto"/>
              <w:bottom w:val="nil"/>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Medium</w:t>
            </w:r>
          </w:p>
        </w:tc>
        <w:tc>
          <w:tcPr>
            <w:tcW w:w="1649" w:type="dxa"/>
            <w:gridSpan w:val="2"/>
            <w:tcBorders>
              <w:top w:val="single" w:sz="4" w:space="0" w:color="auto"/>
              <w:bottom w:val="nil"/>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High</w:t>
            </w:r>
          </w:p>
        </w:tc>
      </w:tr>
      <w:tr w:rsidR="002B16DC" w:rsidRPr="004170A4" w:rsidTr="00B47EA4">
        <w:trPr>
          <w:trHeight w:val="405"/>
          <w:tblHeader/>
          <w:jc w:val="center"/>
        </w:trPr>
        <w:tc>
          <w:tcPr>
            <w:tcW w:w="4591" w:type="dxa"/>
            <w:vMerge/>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747" w:type="dxa"/>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f</w:t>
            </w:r>
          </w:p>
        </w:tc>
        <w:tc>
          <w:tcPr>
            <w:tcW w:w="707" w:type="dxa"/>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w:t>
            </w:r>
          </w:p>
        </w:tc>
        <w:tc>
          <w:tcPr>
            <w:tcW w:w="954" w:type="dxa"/>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f</w:t>
            </w:r>
          </w:p>
        </w:tc>
        <w:tc>
          <w:tcPr>
            <w:tcW w:w="972" w:type="dxa"/>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w:t>
            </w:r>
          </w:p>
        </w:tc>
        <w:tc>
          <w:tcPr>
            <w:tcW w:w="698" w:type="dxa"/>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f</w:t>
            </w:r>
          </w:p>
        </w:tc>
        <w:tc>
          <w:tcPr>
            <w:tcW w:w="950" w:type="dxa"/>
            <w:tcBorders>
              <w:bottom w:val="single" w:sz="4" w:space="0" w:color="auto"/>
            </w:tcBorders>
            <w:vAlign w:val="center"/>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w:t>
            </w:r>
          </w:p>
        </w:tc>
      </w:tr>
      <w:tr w:rsidR="002B16DC" w:rsidRPr="004170A4" w:rsidTr="00B47EA4">
        <w:trPr>
          <w:trHeight w:val="380"/>
          <w:jc w:val="center"/>
        </w:trPr>
        <w:tc>
          <w:tcPr>
            <w:tcW w:w="4591"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Turnover intention </w:t>
            </w:r>
          </w:p>
        </w:tc>
        <w:tc>
          <w:tcPr>
            <w:tcW w:w="747"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79</w:t>
            </w:r>
          </w:p>
        </w:tc>
        <w:tc>
          <w:tcPr>
            <w:tcW w:w="707"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18.0</w:t>
            </w:r>
          </w:p>
        </w:tc>
        <w:tc>
          <w:tcPr>
            <w:tcW w:w="954"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200</w:t>
            </w:r>
          </w:p>
        </w:tc>
        <w:tc>
          <w:tcPr>
            <w:tcW w:w="972"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46.0</w:t>
            </w:r>
          </w:p>
        </w:tc>
        <w:tc>
          <w:tcPr>
            <w:tcW w:w="698"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160</w:t>
            </w:r>
          </w:p>
        </w:tc>
        <w:tc>
          <w:tcPr>
            <w:tcW w:w="950" w:type="dxa"/>
            <w:tcBorders>
              <w:top w:val="single" w:sz="4" w:space="0" w:color="auto"/>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36.0</w:t>
            </w:r>
          </w:p>
        </w:tc>
      </w:tr>
      <w:tr w:rsidR="002B16DC" w:rsidRPr="004170A4" w:rsidTr="00B47EA4">
        <w:trPr>
          <w:trHeight w:val="405"/>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Employee development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96</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21.9</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164</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37.4</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179</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40.8</w:t>
            </w:r>
          </w:p>
        </w:tc>
      </w:tr>
      <w:tr w:rsidR="002B16DC" w:rsidRPr="004170A4" w:rsidTr="00B47EA4">
        <w:trPr>
          <w:trHeight w:val="405"/>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Participation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87</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19.8</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174</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39.6</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178</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40.5</w:t>
            </w:r>
          </w:p>
        </w:tc>
      </w:tr>
      <w:tr w:rsidR="002B16DC" w:rsidRPr="004170A4" w:rsidTr="00B47EA4">
        <w:trPr>
          <w:trHeight w:val="405"/>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Compensation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80</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18.2</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157</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35.8</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202</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46.0</w:t>
            </w:r>
          </w:p>
        </w:tc>
      </w:tr>
      <w:tr w:rsidR="002B16DC" w:rsidRPr="004170A4" w:rsidTr="00B47EA4">
        <w:trPr>
          <w:trHeight w:val="405"/>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Supervision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100</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22.8</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140</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31.9</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199</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45.3</w:t>
            </w:r>
          </w:p>
        </w:tc>
      </w:tr>
      <w:tr w:rsidR="002B16DC" w:rsidRPr="004170A4" w:rsidTr="00B47EA4">
        <w:trPr>
          <w:trHeight w:val="405"/>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Working environment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85</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19.4</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151</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34.4</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203</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46.2</w:t>
            </w:r>
          </w:p>
        </w:tc>
      </w:tr>
      <w:tr w:rsidR="002B16DC" w:rsidRPr="004170A4" w:rsidTr="00B47EA4">
        <w:trPr>
          <w:trHeight w:val="405"/>
          <w:jc w:val="center"/>
        </w:trPr>
        <w:tc>
          <w:tcPr>
            <w:tcW w:w="4591"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Work empowerment and communication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97</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22.1</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119</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27.1</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218</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49.7</w:t>
            </w:r>
          </w:p>
        </w:tc>
      </w:tr>
      <w:tr w:rsidR="002B16DC" w:rsidRPr="004170A4" w:rsidTr="00B47EA4">
        <w:trPr>
          <w:trHeight w:val="380"/>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Training</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84</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19.0</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155</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35.3</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200</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45.6</w:t>
            </w:r>
          </w:p>
        </w:tc>
      </w:tr>
      <w:tr w:rsidR="002B16DC" w:rsidRPr="004170A4" w:rsidTr="00B47EA4">
        <w:trPr>
          <w:trHeight w:val="405"/>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Job security and compensation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65</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14.8</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194</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44.2</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180</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41.0</w:t>
            </w:r>
          </w:p>
        </w:tc>
      </w:tr>
      <w:tr w:rsidR="002B16DC" w:rsidRPr="004170A4" w:rsidTr="00B47EA4">
        <w:trPr>
          <w:trHeight w:val="405"/>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Stress and work-life balance </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76</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17.3</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175</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39.9</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188</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42.8</w:t>
            </w:r>
          </w:p>
        </w:tc>
      </w:tr>
      <w:tr w:rsidR="002B16DC" w:rsidRPr="004170A4" w:rsidTr="00B47EA4">
        <w:trPr>
          <w:trHeight w:val="429"/>
          <w:jc w:val="center"/>
        </w:trPr>
        <w:tc>
          <w:tcPr>
            <w:tcW w:w="4591"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Overall job turnover intentions</w:t>
            </w:r>
          </w:p>
        </w:tc>
        <w:tc>
          <w:tcPr>
            <w:tcW w:w="74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85</w:t>
            </w:r>
          </w:p>
        </w:tc>
        <w:tc>
          <w:tcPr>
            <w:tcW w:w="707"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19.4</w:t>
            </w:r>
          </w:p>
        </w:tc>
        <w:tc>
          <w:tcPr>
            <w:tcW w:w="954"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174</w:t>
            </w:r>
          </w:p>
        </w:tc>
        <w:tc>
          <w:tcPr>
            <w:tcW w:w="972"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39.6</w:t>
            </w:r>
          </w:p>
        </w:tc>
        <w:tc>
          <w:tcPr>
            <w:tcW w:w="698"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180</w:t>
            </w:r>
          </w:p>
        </w:tc>
        <w:tc>
          <w:tcPr>
            <w:tcW w:w="950" w:type="dxa"/>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41.0</w:t>
            </w:r>
          </w:p>
        </w:tc>
      </w:tr>
    </w:tbl>
    <w:p w:rsidR="002B16DC" w:rsidRDefault="002B16DC" w:rsidP="00A373ED">
      <w:pPr>
        <w:widowControl/>
        <w:autoSpaceDE/>
        <w:autoSpaceDN/>
        <w:adjustRightInd/>
        <w:spacing w:after="240" w:line="240" w:lineRule="auto"/>
        <w:ind w:firstLine="0"/>
        <w:rPr>
          <w:b/>
          <w:bCs/>
          <w:color w:val="000000" w:themeColor="text1"/>
          <w:sz w:val="22"/>
          <w:szCs w:val="22"/>
          <w:lang w:bidi="ar-SA"/>
        </w:rPr>
      </w:pPr>
    </w:p>
    <w:p w:rsidR="00A373ED" w:rsidRPr="004170A4" w:rsidRDefault="00A373ED" w:rsidP="00A373ED">
      <w:pPr>
        <w:widowControl/>
        <w:autoSpaceDE/>
        <w:autoSpaceDN/>
        <w:adjustRightInd/>
        <w:spacing w:after="240" w:line="240" w:lineRule="auto"/>
        <w:ind w:firstLine="0"/>
        <w:rPr>
          <w:b/>
          <w:bCs/>
          <w:color w:val="000000" w:themeColor="text1"/>
          <w:sz w:val="22"/>
          <w:szCs w:val="22"/>
          <w:lang w:bidi="ar-SA"/>
        </w:rPr>
      </w:pPr>
      <w:r w:rsidRPr="004170A4">
        <w:rPr>
          <w:b/>
          <w:bCs/>
          <w:color w:val="000000" w:themeColor="text1"/>
          <w:sz w:val="22"/>
          <w:szCs w:val="22"/>
          <w:lang w:bidi="ar-SA"/>
        </w:rPr>
        <w:t xml:space="preserve">Figure 2: </w:t>
      </w:r>
      <w:r w:rsidRPr="004170A4">
        <w:rPr>
          <w:i/>
          <w:iCs/>
          <w:color w:val="000000" w:themeColor="text1"/>
          <w:sz w:val="22"/>
          <w:szCs w:val="22"/>
          <w:lang w:bidi="ar-SA"/>
        </w:rPr>
        <w:t>Prevalence of Job Turnover Intentions among Police Officials</w:t>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rFonts w:eastAsia="Calibri"/>
          <w:noProof/>
          <w:color w:val="000000" w:themeColor="text1"/>
          <w:kern w:val="2"/>
          <w:sz w:val="22"/>
          <w:szCs w:val="22"/>
          <w:lang w:bidi="ar-SA"/>
        </w:rPr>
        <w:drawing>
          <wp:inline distT="0" distB="0" distL="0" distR="0" wp14:anchorId="5F6DFCD5" wp14:editId="198969A6">
            <wp:extent cx="6124575" cy="2781300"/>
            <wp:effectExtent l="19050" t="1905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85411" name="Picture 13659854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4575" cy="2781300"/>
                    </a:xfrm>
                    <a:prstGeom prst="rect">
                      <a:avLst/>
                    </a:prstGeom>
                    <a:ln w="3175">
                      <a:solidFill>
                        <a:sysClr val="windowText" lastClr="000000"/>
                      </a:solidFill>
                    </a:ln>
                  </pic:spPr>
                </pic:pic>
              </a:graphicData>
            </a:graphic>
          </wp:inline>
        </w:drawing>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p>
    <w:p w:rsidR="00A373ED" w:rsidRPr="004170A4" w:rsidRDefault="00A373ED" w:rsidP="002B16DC">
      <w:pPr>
        <w:widowControl/>
        <w:autoSpaceDE/>
        <w:autoSpaceDN/>
        <w:adjustRightInd/>
        <w:spacing w:line="240" w:lineRule="auto"/>
        <w:ind w:firstLine="720"/>
        <w:rPr>
          <w:color w:val="000000" w:themeColor="text1"/>
          <w:sz w:val="22"/>
          <w:szCs w:val="22"/>
          <w:lang w:bidi="ar-SA"/>
        </w:rPr>
      </w:pPr>
      <w:r w:rsidRPr="004170A4">
        <w:rPr>
          <w:rFonts w:eastAsia="Calibri"/>
          <w:color w:val="000000" w:themeColor="text1"/>
          <w:kern w:val="2"/>
          <w:sz w:val="22"/>
          <w:szCs w:val="22"/>
          <w:lang w:bidi="ar-SA"/>
        </w:rPr>
        <w:t>In table 3, the findings indicate a concerning level of job turnover intentions among police personnel, with 36% reporting high intentions to leave and 46% expressing medium intentions, suggesting that a significant portion of officers are either at risk of quitting or actively considering it. Key factors driving these intentions include dissatisfaction with compensation (46% rated it as a high concern), poor supervision (45.3% reported significant issues), and an unfavorable work environment (46.2% viewed it negatively). Additionally, lack of job empowerment and communication (49.7% concerned), high work-related stress (42.8%), job security and remuneration worries (41%), insufficient training (45.6%), and limited involvement in decision-making (40.5%) further contributed to turnover intentions. Overall, 41% of officials reported high turnover intentions, 39.6% medium, and only 19.4% low, meaning approximately two out of five police officers are seriously considering leaving their jobs. This highlights the urgent need for organizational reforms—such as better pay, improved leadership, enhanced work conditions, and stronger support systems—to retain personnel and reduce turnover rates.</w:t>
      </w:r>
    </w:p>
    <w:p w:rsidR="00A373ED" w:rsidRPr="004170A4" w:rsidRDefault="00A373ED" w:rsidP="002B16DC">
      <w:pPr>
        <w:keepNext/>
        <w:keepLines/>
        <w:widowControl/>
        <w:autoSpaceDE/>
        <w:autoSpaceDN/>
        <w:adjustRightInd/>
        <w:spacing w:after="120"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lastRenderedPageBreak/>
        <w:t xml:space="preserve">Correlation Analysis of Variables </w:t>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 xml:space="preserve">Table 4: </w:t>
      </w:r>
      <w:r w:rsidRPr="004170A4">
        <w:rPr>
          <w:i/>
          <w:iCs/>
          <w:color w:val="000000" w:themeColor="text1"/>
          <w:sz w:val="22"/>
          <w:szCs w:val="22"/>
          <w:lang w:bidi="ar-SA"/>
        </w:rPr>
        <w:t>Correlation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2"/>
        <w:gridCol w:w="1278"/>
        <w:gridCol w:w="2511"/>
        <w:gridCol w:w="2940"/>
      </w:tblGrid>
      <w:tr w:rsidR="00A373ED" w:rsidRPr="004170A4" w:rsidTr="00A373ED">
        <w:trPr>
          <w:tblHeader/>
        </w:trPr>
        <w:tc>
          <w:tcPr>
            <w:tcW w:w="1514"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Variable</w:t>
            </w:r>
          </w:p>
        </w:tc>
        <w:tc>
          <w:tcPr>
            <w:tcW w:w="662"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Job Stress</w:t>
            </w:r>
          </w:p>
        </w:tc>
        <w:tc>
          <w:tcPr>
            <w:tcW w:w="1301"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Turnover Intentions</w:t>
            </w:r>
          </w:p>
        </w:tc>
        <w:tc>
          <w:tcPr>
            <w:tcW w:w="1523"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Organizational Support</w:t>
            </w:r>
          </w:p>
        </w:tc>
      </w:tr>
      <w:tr w:rsidR="00A373ED" w:rsidRPr="004170A4" w:rsidTr="00A373ED">
        <w:tc>
          <w:tcPr>
            <w:tcW w:w="1514"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Job Stress</w:t>
            </w:r>
          </w:p>
        </w:tc>
        <w:tc>
          <w:tcPr>
            <w:tcW w:w="662"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1</w:t>
            </w:r>
          </w:p>
        </w:tc>
        <w:tc>
          <w:tcPr>
            <w:tcW w:w="1301"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.607**</w:t>
            </w:r>
          </w:p>
        </w:tc>
        <w:tc>
          <w:tcPr>
            <w:tcW w:w="152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-.435**</w:t>
            </w:r>
          </w:p>
        </w:tc>
      </w:tr>
      <w:tr w:rsidR="00A373ED" w:rsidRPr="004170A4" w:rsidTr="00A373ED">
        <w:tc>
          <w:tcPr>
            <w:tcW w:w="1514"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Turnover Intentions</w:t>
            </w:r>
          </w:p>
        </w:tc>
        <w:tc>
          <w:tcPr>
            <w:tcW w:w="662"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.607**</w:t>
            </w:r>
          </w:p>
        </w:tc>
        <w:tc>
          <w:tcPr>
            <w:tcW w:w="1301"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1</w:t>
            </w:r>
          </w:p>
        </w:tc>
        <w:tc>
          <w:tcPr>
            <w:tcW w:w="152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-.422**</w:t>
            </w:r>
          </w:p>
        </w:tc>
      </w:tr>
      <w:tr w:rsidR="00A373ED" w:rsidRPr="004170A4" w:rsidTr="00A373ED">
        <w:tc>
          <w:tcPr>
            <w:tcW w:w="1514"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Organizational Support</w:t>
            </w:r>
          </w:p>
        </w:tc>
        <w:tc>
          <w:tcPr>
            <w:tcW w:w="662"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-.435**</w:t>
            </w:r>
          </w:p>
        </w:tc>
        <w:tc>
          <w:tcPr>
            <w:tcW w:w="1301"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-.422**</w:t>
            </w:r>
          </w:p>
        </w:tc>
        <w:tc>
          <w:tcPr>
            <w:tcW w:w="152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1</w:t>
            </w:r>
          </w:p>
        </w:tc>
      </w:tr>
    </w:tbl>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Note:</w:t>
      </w:r>
      <w:r w:rsidRPr="004170A4">
        <w:rPr>
          <w:color w:val="000000" w:themeColor="text1"/>
          <w:sz w:val="22"/>
          <w:szCs w:val="22"/>
          <w:lang w:bidi="ar-SA"/>
        </w:rPr>
        <w:t> **p &lt; 0.01</w:t>
      </w:r>
    </w:p>
    <w:p w:rsidR="00A373ED" w:rsidRPr="00026367" w:rsidRDefault="00A373ED" w:rsidP="00026367">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correlation matrix reveals significant relationships among job stress, turnover intentions, and organizational support. A strong positive correlation exists between job stress and turnover intentions (r = 0.607, p &lt; 0.01), indicating that employees experiencing higher stress levels are more likely to consider leaving their jobs. Conversely, both job stress and turnover intentions demonstrate moderate negative correlations with organizational support (r = -0.435 and r = -0.422, respectively, p &lt; 0.01), suggesting that greater perceived support from the organization is associated with reduced stress and lower turnover intentions. These findings highlight the critical role of organizational support in mitigating workplace stress and improving employee retention. By implementing stronger support mechanisms—such as clearer role expectations, stress management resources, and employee development programs—organizations can help alleviate job stress and, consequently, reduce turnover intentions. The results align with established theoretical frameworks like the Job Demand-Resource (JD-R) Model and Organizational Support Theory, reinforcing the idea that supportive work environments buffer against stress and foster</w:t>
      </w:r>
      <w:r w:rsidR="00026367">
        <w:rPr>
          <w:color w:val="000000" w:themeColor="text1"/>
          <w:sz w:val="22"/>
          <w:szCs w:val="22"/>
          <w:lang w:bidi="ar-SA"/>
        </w:rPr>
        <w:t xml:space="preserve"> long-term employee commitment.</w:t>
      </w:r>
    </w:p>
    <w:p w:rsidR="00A373ED" w:rsidRPr="002F06C5" w:rsidRDefault="00A373ED" w:rsidP="002F06C5">
      <w:pPr>
        <w:keepNext/>
        <w:keepLines/>
        <w:widowControl/>
        <w:autoSpaceDE/>
        <w:autoSpaceDN/>
        <w:adjustRightInd/>
        <w:spacing w:after="120"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Regression Analysis</w:t>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 xml:space="preserve">Table 5: </w:t>
      </w:r>
      <w:r w:rsidRPr="004170A4">
        <w:rPr>
          <w:i/>
          <w:iCs/>
          <w:color w:val="000000" w:themeColor="text1"/>
          <w:sz w:val="22"/>
          <w:szCs w:val="22"/>
          <w:lang w:bidi="ar-SA"/>
        </w:rPr>
        <w:t>Regression Analysis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30"/>
        <w:gridCol w:w="1143"/>
        <w:gridCol w:w="791"/>
        <w:gridCol w:w="932"/>
        <w:gridCol w:w="1214"/>
        <w:gridCol w:w="1241"/>
      </w:tblGrid>
      <w:tr w:rsidR="00A373ED" w:rsidRPr="004170A4" w:rsidTr="00A373ED">
        <w:trPr>
          <w:tblHeader/>
        </w:trPr>
        <w:tc>
          <w:tcPr>
            <w:tcW w:w="22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Predictor</w:t>
            </w:r>
          </w:p>
        </w:tc>
        <w:tc>
          <w:tcPr>
            <w:tcW w:w="592"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B</w:t>
            </w:r>
          </w:p>
        </w:tc>
        <w:tc>
          <w:tcPr>
            <w:tcW w:w="410"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SE</w:t>
            </w:r>
          </w:p>
        </w:tc>
        <w:tc>
          <w:tcPr>
            <w:tcW w:w="483"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Β</w:t>
            </w:r>
          </w:p>
        </w:tc>
        <w:tc>
          <w:tcPr>
            <w:tcW w:w="629"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t</w:t>
            </w:r>
          </w:p>
        </w:tc>
        <w:tc>
          <w:tcPr>
            <w:tcW w:w="643"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P</w:t>
            </w:r>
          </w:p>
        </w:tc>
      </w:tr>
      <w:tr w:rsidR="00A373ED" w:rsidRPr="004170A4" w:rsidTr="00A373ED">
        <w:tc>
          <w:tcPr>
            <w:tcW w:w="22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Constant</w:t>
            </w:r>
          </w:p>
        </w:tc>
        <w:tc>
          <w:tcPr>
            <w:tcW w:w="592"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2.826</w:t>
            </w:r>
          </w:p>
        </w:tc>
        <w:tc>
          <w:tcPr>
            <w:tcW w:w="410"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.124</w:t>
            </w:r>
          </w:p>
        </w:tc>
        <w:tc>
          <w:tcPr>
            <w:tcW w:w="48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p>
        </w:tc>
        <w:tc>
          <w:tcPr>
            <w:tcW w:w="629"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22.773</w:t>
            </w:r>
          </w:p>
        </w:tc>
        <w:tc>
          <w:tcPr>
            <w:tcW w:w="64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&lt;0.001</w:t>
            </w:r>
          </w:p>
        </w:tc>
      </w:tr>
      <w:tr w:rsidR="00A373ED" w:rsidRPr="004170A4" w:rsidTr="00A373ED">
        <w:tc>
          <w:tcPr>
            <w:tcW w:w="22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Job Stress</w:t>
            </w:r>
          </w:p>
        </w:tc>
        <w:tc>
          <w:tcPr>
            <w:tcW w:w="592"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0.554</w:t>
            </w:r>
          </w:p>
        </w:tc>
        <w:tc>
          <w:tcPr>
            <w:tcW w:w="410"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.042</w:t>
            </w:r>
          </w:p>
        </w:tc>
        <w:tc>
          <w:tcPr>
            <w:tcW w:w="48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.607</w:t>
            </w:r>
          </w:p>
        </w:tc>
        <w:tc>
          <w:tcPr>
            <w:tcW w:w="629"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13.269</w:t>
            </w:r>
          </w:p>
        </w:tc>
        <w:tc>
          <w:tcPr>
            <w:tcW w:w="64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&lt;0.001</w:t>
            </w:r>
          </w:p>
        </w:tc>
      </w:tr>
      <w:tr w:rsidR="00A373ED" w:rsidRPr="004170A4" w:rsidTr="00A373ED">
        <w:tc>
          <w:tcPr>
            <w:tcW w:w="2243"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Organizational Support</w:t>
            </w:r>
          </w:p>
        </w:tc>
        <w:tc>
          <w:tcPr>
            <w:tcW w:w="592"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-0.366</w:t>
            </w:r>
          </w:p>
        </w:tc>
        <w:tc>
          <w:tcPr>
            <w:tcW w:w="410"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.045</w:t>
            </w:r>
          </w:p>
        </w:tc>
        <w:tc>
          <w:tcPr>
            <w:tcW w:w="48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-.295</w:t>
            </w:r>
          </w:p>
        </w:tc>
        <w:tc>
          <w:tcPr>
            <w:tcW w:w="629"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-8.123</w:t>
            </w:r>
          </w:p>
        </w:tc>
        <w:tc>
          <w:tcPr>
            <w:tcW w:w="643"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&lt;0.001</w:t>
            </w:r>
          </w:p>
        </w:tc>
      </w:tr>
    </w:tbl>
    <w:p w:rsidR="00A373ED" w:rsidRPr="004170A4" w:rsidRDefault="00A373ED" w:rsidP="00A373ED">
      <w:pPr>
        <w:widowControl/>
        <w:autoSpaceDE/>
        <w:autoSpaceDN/>
        <w:adjustRightInd/>
        <w:spacing w:line="240" w:lineRule="auto"/>
        <w:ind w:firstLine="0"/>
        <w:rPr>
          <w:color w:val="000000" w:themeColor="text1"/>
          <w:sz w:val="22"/>
          <w:szCs w:val="22"/>
          <w:lang w:bidi="ar-SA"/>
        </w:rPr>
      </w:pPr>
    </w:p>
    <w:p w:rsidR="00A373ED" w:rsidRPr="004170A4"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regression analysis results demonstrate that both job stress and organizational support are significant predictors of turnover intentions. The positive coefficient for job stress (B = 0.554, β = 0.607, p &lt; 0.001) indicates that higher levels of job stress are associated with increased turnover intentions, with job stress explaining a substantial portion of the variance in turnover intentions. Conversely, organizational support shows a negative coefficient (B = -0.366, β = -0.295, p &lt; 0.001), meaning that greater perceived organizational support is linked to lower turnover intentions. The standardized beta coefficients (β) reveal that job stress has a stronger relative influence on turnover intentions compared to organizational support. Both predictors are statistically significant (p &lt; 0.001), confirming their importance in understanding employees' likelihood of leaving. These findings suggest that while reducing job stress is crucial for retention, fostering organizational support can also effectively mitigate turnover intentions. The model's high significance (constant p &lt; 0.001) further validates these relationships, supporting practical interventions that address both stress reduction and support enhancement in the workplace.</w:t>
      </w:r>
    </w:p>
    <w:p w:rsidR="002F06C5" w:rsidRDefault="00A373ED" w:rsidP="002F06C5">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rFonts w:eastAsia="Calibri"/>
          <w:b/>
          <w:bCs/>
          <w:color w:val="000000" w:themeColor="text1"/>
          <w:kern w:val="2"/>
          <w:sz w:val="22"/>
          <w:szCs w:val="22"/>
          <w:lang w:bidi="ar-SA"/>
        </w:rPr>
        <w:t xml:space="preserve">Mediation Analysis </w:t>
      </w:r>
    </w:p>
    <w:p w:rsidR="00A373ED" w:rsidRPr="002F06C5" w:rsidRDefault="00A373ED" w:rsidP="002F06C5">
      <w:pPr>
        <w:keepNext/>
        <w:keepLines/>
        <w:widowControl/>
        <w:autoSpaceDE/>
        <w:autoSpaceDN/>
        <w:adjustRightInd/>
        <w:spacing w:line="240" w:lineRule="auto"/>
        <w:ind w:firstLine="0"/>
        <w:jc w:val="left"/>
        <w:outlineLvl w:val="1"/>
        <w:rPr>
          <w:rFonts w:eastAsia="Calibri"/>
          <w:b/>
          <w:bCs/>
          <w:color w:val="000000" w:themeColor="text1"/>
          <w:kern w:val="2"/>
          <w:sz w:val="22"/>
          <w:szCs w:val="22"/>
          <w:lang w:bidi="ar-SA"/>
        </w:rPr>
      </w:pPr>
      <w:r w:rsidRPr="004170A4">
        <w:rPr>
          <w:b/>
          <w:bCs/>
          <w:color w:val="000000" w:themeColor="text1"/>
          <w:sz w:val="22"/>
          <w:szCs w:val="22"/>
          <w:lang w:bidi="ar-SA"/>
        </w:rPr>
        <w:t>Mediating Role of Perceived Organizational Support</w:t>
      </w:r>
    </w:p>
    <w:p w:rsidR="00A373ED" w:rsidRPr="004170A4" w:rsidRDefault="00A373ED" w:rsidP="002F06C5">
      <w:pPr>
        <w:widowControl/>
        <w:autoSpaceDE/>
        <w:autoSpaceDN/>
        <w:adjustRightInd/>
        <w:spacing w:line="240" w:lineRule="auto"/>
        <w:ind w:firstLine="0"/>
        <w:jc w:val="left"/>
        <w:rPr>
          <w:rFonts w:eastAsia="Calibri"/>
          <w:color w:val="000000" w:themeColor="text1"/>
          <w:kern w:val="2"/>
          <w:sz w:val="22"/>
          <w:szCs w:val="22"/>
          <w:lang w:bidi="ar-SA"/>
        </w:rPr>
      </w:pPr>
      <w:r w:rsidRPr="004170A4">
        <w:rPr>
          <w:rFonts w:eastAsia="Calibri"/>
          <w:color w:val="000000" w:themeColor="text1"/>
          <w:kern w:val="2"/>
          <w:sz w:val="22"/>
          <w:szCs w:val="22"/>
          <w:lang w:bidi="ar-SA"/>
        </w:rPr>
        <w:t>Table 6</w:t>
      </w:r>
    </w:p>
    <w:p w:rsidR="00A373ED" w:rsidRPr="004170A4" w:rsidRDefault="00A373ED" w:rsidP="00A373ED">
      <w:pPr>
        <w:keepNext/>
        <w:widowControl/>
        <w:autoSpaceDE/>
        <w:autoSpaceDN/>
        <w:adjustRightInd/>
        <w:spacing w:line="240" w:lineRule="auto"/>
        <w:ind w:firstLine="0"/>
        <w:jc w:val="left"/>
        <w:rPr>
          <w:rFonts w:eastAsia="Calibri"/>
          <w:i/>
          <w:iCs/>
          <w:color w:val="000000" w:themeColor="text1"/>
          <w:kern w:val="2"/>
          <w:sz w:val="22"/>
          <w:szCs w:val="22"/>
          <w:lang w:bidi="ar-SA"/>
        </w:rPr>
      </w:pPr>
      <w:r w:rsidRPr="004170A4">
        <w:rPr>
          <w:rFonts w:eastAsia="Calibri"/>
          <w:i/>
          <w:iCs/>
          <w:color w:val="000000" w:themeColor="text1"/>
          <w:kern w:val="2"/>
          <w:sz w:val="22"/>
          <w:szCs w:val="22"/>
          <w:lang w:bidi="ar-SA"/>
        </w:rPr>
        <w:t>Model coefficient of path a, b and c and indirect effect of job stress</w:t>
      </w:r>
    </w:p>
    <w:tbl>
      <w:tblPr>
        <w:tblStyle w:val="TableGrid7"/>
        <w:tblW w:w="962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4"/>
        <w:gridCol w:w="860"/>
        <w:gridCol w:w="1334"/>
        <w:gridCol w:w="1006"/>
        <w:gridCol w:w="1477"/>
        <w:gridCol w:w="279"/>
        <w:gridCol w:w="1242"/>
        <w:gridCol w:w="828"/>
        <w:gridCol w:w="717"/>
      </w:tblGrid>
      <w:tr w:rsidR="00A373ED" w:rsidRPr="004170A4" w:rsidTr="00A373ED">
        <w:tc>
          <w:tcPr>
            <w:tcW w:w="1884" w:type="dxa"/>
            <w:tcBorders>
              <w:top w:val="single" w:sz="4" w:space="0" w:color="auto"/>
              <w:bottom w:val="nil"/>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4677" w:type="dxa"/>
            <w:gridSpan w:val="4"/>
            <w:tcBorders>
              <w:top w:val="single" w:sz="4" w:space="0" w:color="auto"/>
              <w:bottom w:val="nil"/>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Perceived organizational support (M)</w:t>
            </w:r>
          </w:p>
        </w:tc>
        <w:tc>
          <w:tcPr>
            <w:tcW w:w="3066" w:type="dxa"/>
            <w:gridSpan w:val="4"/>
            <w:tcBorders>
              <w:top w:val="single" w:sz="4" w:space="0" w:color="auto"/>
              <w:bottom w:val="nil"/>
            </w:tcBorders>
          </w:tcPr>
          <w:p w:rsidR="00A373ED" w:rsidRPr="004170A4" w:rsidRDefault="00A373ED" w:rsidP="00A373ED">
            <w:pPr>
              <w:widowControl/>
              <w:autoSpaceDE/>
              <w:autoSpaceDN/>
              <w:adjustRightInd/>
              <w:spacing w:line="240" w:lineRule="auto"/>
              <w:ind w:firstLine="0"/>
              <w:jc w:val="center"/>
              <w:rPr>
                <w:rFonts w:cs="Times New Roman"/>
                <w:color w:val="000000" w:themeColor="text1"/>
                <w:lang w:bidi="ar-SA"/>
              </w:rPr>
            </w:pPr>
            <w:r w:rsidRPr="004170A4">
              <w:rPr>
                <w:rFonts w:cs="Times New Roman"/>
                <w:color w:val="000000" w:themeColor="text1"/>
                <w:lang w:bidi="ar-SA"/>
              </w:rPr>
              <w:t>Job turnover intentions (Y)</w:t>
            </w:r>
          </w:p>
        </w:tc>
      </w:tr>
      <w:tr w:rsidR="00A373ED" w:rsidRPr="004170A4" w:rsidTr="00A373ED">
        <w:tc>
          <w:tcPr>
            <w:tcW w:w="1884"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Variables</w:t>
            </w:r>
          </w:p>
        </w:tc>
        <w:tc>
          <w:tcPr>
            <w:tcW w:w="860"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334"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Coefficient </w:t>
            </w:r>
          </w:p>
        </w:tc>
        <w:tc>
          <w:tcPr>
            <w:tcW w:w="1006"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SE</w:t>
            </w:r>
          </w:p>
        </w:tc>
        <w:tc>
          <w:tcPr>
            <w:tcW w:w="1477"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P-value</w:t>
            </w:r>
          </w:p>
        </w:tc>
        <w:tc>
          <w:tcPr>
            <w:tcW w:w="279"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242"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Coefficient </w:t>
            </w:r>
          </w:p>
        </w:tc>
        <w:tc>
          <w:tcPr>
            <w:tcW w:w="828"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SE</w:t>
            </w:r>
          </w:p>
        </w:tc>
        <w:tc>
          <w:tcPr>
            <w:tcW w:w="717" w:type="dxa"/>
            <w:tcBorders>
              <w:bottom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p</w:t>
            </w:r>
          </w:p>
        </w:tc>
      </w:tr>
      <w:tr w:rsidR="00A373ED" w:rsidRPr="004170A4" w:rsidTr="00A373ED">
        <w:tc>
          <w:tcPr>
            <w:tcW w:w="1884"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Job stress</w:t>
            </w:r>
          </w:p>
        </w:tc>
        <w:tc>
          <w:tcPr>
            <w:tcW w:w="860"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a</w:t>
            </w:r>
          </w:p>
        </w:tc>
        <w:tc>
          <w:tcPr>
            <w:tcW w:w="1334"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-.3535</w:t>
            </w:r>
          </w:p>
        </w:tc>
        <w:tc>
          <w:tcPr>
            <w:tcW w:w="1006"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.0097</w:t>
            </w:r>
          </w:p>
        </w:tc>
        <w:tc>
          <w:tcPr>
            <w:tcW w:w="1477"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.000</w:t>
            </w:r>
          </w:p>
        </w:tc>
        <w:tc>
          <w:tcPr>
            <w:tcW w:w="279"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c</w:t>
            </w:r>
          </w:p>
        </w:tc>
        <w:tc>
          <w:tcPr>
            <w:tcW w:w="1242"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.358</w:t>
            </w:r>
          </w:p>
        </w:tc>
        <w:tc>
          <w:tcPr>
            <w:tcW w:w="828"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.0305</w:t>
            </w:r>
          </w:p>
        </w:tc>
        <w:tc>
          <w:tcPr>
            <w:tcW w:w="717" w:type="dxa"/>
            <w:tcBorders>
              <w:top w:val="single" w:sz="4" w:space="0" w:color="auto"/>
            </w:tcBorders>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.000</w:t>
            </w:r>
          </w:p>
        </w:tc>
      </w:tr>
      <w:tr w:rsidR="00A373ED" w:rsidRPr="004170A4" w:rsidTr="00A373ED">
        <w:tc>
          <w:tcPr>
            <w:tcW w:w="188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Perceived organizational support</w:t>
            </w:r>
          </w:p>
        </w:tc>
        <w:tc>
          <w:tcPr>
            <w:tcW w:w="860"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33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w:t>
            </w:r>
          </w:p>
        </w:tc>
        <w:tc>
          <w:tcPr>
            <w:tcW w:w="100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w:t>
            </w:r>
          </w:p>
        </w:tc>
        <w:tc>
          <w:tcPr>
            <w:tcW w:w="147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w:t>
            </w:r>
          </w:p>
        </w:tc>
        <w:tc>
          <w:tcPr>
            <w:tcW w:w="279"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b</w:t>
            </w:r>
          </w:p>
        </w:tc>
        <w:tc>
          <w:tcPr>
            <w:tcW w:w="1242"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-1.2864</w:t>
            </w:r>
          </w:p>
        </w:tc>
        <w:tc>
          <w:tcPr>
            <w:tcW w:w="828"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.0749</w:t>
            </w:r>
          </w:p>
        </w:tc>
        <w:tc>
          <w:tcPr>
            <w:tcW w:w="71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.000</w:t>
            </w:r>
          </w:p>
        </w:tc>
      </w:tr>
      <w:tr w:rsidR="00A373ED" w:rsidRPr="004170A4" w:rsidTr="00A373ED">
        <w:tc>
          <w:tcPr>
            <w:tcW w:w="188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 xml:space="preserve">Constant </w:t>
            </w:r>
          </w:p>
        </w:tc>
        <w:tc>
          <w:tcPr>
            <w:tcW w:w="860"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33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10.0653</w:t>
            </w:r>
          </w:p>
        </w:tc>
        <w:tc>
          <w:tcPr>
            <w:tcW w:w="100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2.4092</w:t>
            </w:r>
          </w:p>
        </w:tc>
        <w:tc>
          <w:tcPr>
            <w:tcW w:w="147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.000</w:t>
            </w:r>
          </w:p>
        </w:tc>
        <w:tc>
          <w:tcPr>
            <w:tcW w:w="279"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242"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15.5092</w:t>
            </w:r>
          </w:p>
        </w:tc>
        <w:tc>
          <w:tcPr>
            <w:tcW w:w="828"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3.8399</w:t>
            </w:r>
          </w:p>
        </w:tc>
        <w:tc>
          <w:tcPr>
            <w:tcW w:w="71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.000</w:t>
            </w:r>
          </w:p>
        </w:tc>
      </w:tr>
      <w:tr w:rsidR="00A373ED" w:rsidRPr="004170A4" w:rsidTr="00A373ED">
        <w:tc>
          <w:tcPr>
            <w:tcW w:w="188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860"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33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vertAlign w:val="superscript"/>
                <w:lang w:bidi="ar-SA"/>
              </w:rPr>
            </w:pPr>
            <w:r w:rsidRPr="004170A4">
              <w:rPr>
                <w:rFonts w:cs="Times New Roman"/>
                <w:color w:val="000000" w:themeColor="text1"/>
                <w:lang w:bidi="ar-SA"/>
              </w:rPr>
              <w:t>R</w:t>
            </w:r>
            <w:r w:rsidRPr="004170A4">
              <w:rPr>
                <w:rFonts w:cs="Times New Roman"/>
                <w:color w:val="000000" w:themeColor="text1"/>
                <w:vertAlign w:val="superscript"/>
                <w:lang w:bidi="ar-SA"/>
              </w:rPr>
              <w:t>2</w:t>
            </w:r>
          </w:p>
        </w:tc>
        <w:tc>
          <w:tcPr>
            <w:tcW w:w="100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.755**</w:t>
            </w:r>
          </w:p>
        </w:tc>
        <w:tc>
          <w:tcPr>
            <w:tcW w:w="147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279"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242"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R</w:t>
            </w:r>
            <w:r w:rsidRPr="004170A4">
              <w:rPr>
                <w:rFonts w:cs="Times New Roman"/>
                <w:color w:val="000000" w:themeColor="text1"/>
                <w:vertAlign w:val="superscript"/>
                <w:lang w:bidi="ar-SA"/>
              </w:rPr>
              <w:t>2</w:t>
            </w:r>
          </w:p>
        </w:tc>
        <w:tc>
          <w:tcPr>
            <w:tcW w:w="828"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.862**</w:t>
            </w:r>
          </w:p>
        </w:tc>
        <w:tc>
          <w:tcPr>
            <w:tcW w:w="71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r>
      <w:tr w:rsidR="00A373ED" w:rsidRPr="004170A4" w:rsidTr="00A373ED">
        <w:tc>
          <w:tcPr>
            <w:tcW w:w="188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860"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Effect</w:t>
            </w:r>
          </w:p>
        </w:tc>
        <w:tc>
          <w:tcPr>
            <w:tcW w:w="1334"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Boot SE</w:t>
            </w:r>
          </w:p>
        </w:tc>
        <w:tc>
          <w:tcPr>
            <w:tcW w:w="1006"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LLCI</w:t>
            </w:r>
          </w:p>
        </w:tc>
        <w:tc>
          <w:tcPr>
            <w:tcW w:w="1477"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ULCI</w:t>
            </w:r>
          </w:p>
        </w:tc>
        <w:tc>
          <w:tcPr>
            <w:tcW w:w="279"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242"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828"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71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r>
      <w:tr w:rsidR="00A373ED" w:rsidRPr="004170A4" w:rsidTr="00A373ED">
        <w:tc>
          <w:tcPr>
            <w:tcW w:w="1884" w:type="dxa"/>
            <w:vAlign w:val="center"/>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Indirect effect(s)</w:t>
            </w:r>
          </w:p>
        </w:tc>
        <w:tc>
          <w:tcPr>
            <w:tcW w:w="860"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.4547</w:t>
            </w:r>
          </w:p>
        </w:tc>
        <w:tc>
          <w:tcPr>
            <w:tcW w:w="1334"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.0347</w:t>
            </w:r>
          </w:p>
        </w:tc>
        <w:tc>
          <w:tcPr>
            <w:tcW w:w="1006"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.3802</w:t>
            </w:r>
          </w:p>
        </w:tc>
        <w:tc>
          <w:tcPr>
            <w:tcW w:w="147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r w:rsidRPr="004170A4">
              <w:rPr>
                <w:rFonts w:cs="Times New Roman"/>
                <w:color w:val="000000" w:themeColor="text1"/>
                <w:lang w:bidi="ar-SA"/>
              </w:rPr>
              <w:t>.5182</w:t>
            </w:r>
          </w:p>
        </w:tc>
        <w:tc>
          <w:tcPr>
            <w:tcW w:w="279"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1242"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828"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c>
          <w:tcPr>
            <w:tcW w:w="717" w:type="dxa"/>
          </w:tcPr>
          <w:p w:rsidR="00A373ED" w:rsidRPr="004170A4" w:rsidRDefault="00A373ED" w:rsidP="00A373ED">
            <w:pPr>
              <w:widowControl/>
              <w:autoSpaceDE/>
              <w:autoSpaceDN/>
              <w:adjustRightInd/>
              <w:spacing w:line="240" w:lineRule="auto"/>
              <w:ind w:firstLine="0"/>
              <w:jc w:val="left"/>
              <w:rPr>
                <w:rFonts w:cs="Times New Roman"/>
                <w:color w:val="000000" w:themeColor="text1"/>
                <w:lang w:bidi="ar-SA"/>
              </w:rPr>
            </w:pPr>
          </w:p>
        </w:tc>
      </w:tr>
    </w:tbl>
    <w:p w:rsidR="00A373ED" w:rsidRPr="004170A4" w:rsidRDefault="00A373ED" w:rsidP="00A373ED">
      <w:pPr>
        <w:widowControl/>
        <w:autoSpaceDE/>
        <w:autoSpaceDN/>
        <w:adjustRightInd/>
        <w:spacing w:line="240" w:lineRule="auto"/>
        <w:ind w:firstLine="0"/>
        <w:rPr>
          <w:color w:val="000000" w:themeColor="text1"/>
          <w:sz w:val="22"/>
          <w:szCs w:val="22"/>
          <w:lang w:bidi="ar-SA"/>
        </w:rPr>
      </w:pPr>
    </w:p>
    <w:p w:rsidR="00A373ED" w:rsidRPr="004170A4"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lastRenderedPageBreak/>
        <w:t>The results indicate a significant mediation effect of perceived organizational support (POS) on the relationship between job stress and job turnover intentions. Job stress has a strong negative association with POS (coefficient </w:t>
      </w:r>
      <w:r w:rsidRPr="004170A4">
        <w:rPr>
          <w:i/>
          <w:iCs/>
          <w:color w:val="000000" w:themeColor="text1"/>
          <w:sz w:val="22"/>
          <w:szCs w:val="22"/>
          <w:lang w:bidi="ar-SA"/>
        </w:rPr>
        <w:t>a</w:t>
      </w:r>
      <w:r w:rsidRPr="004170A4">
        <w:rPr>
          <w:color w:val="000000" w:themeColor="text1"/>
          <w:sz w:val="22"/>
          <w:szCs w:val="22"/>
          <w:lang w:bidi="ar-SA"/>
        </w:rPr>
        <w:t> = -0.3535, </w:t>
      </w:r>
      <w:r w:rsidRPr="004170A4">
        <w:rPr>
          <w:i/>
          <w:iCs/>
          <w:color w:val="000000" w:themeColor="text1"/>
          <w:sz w:val="22"/>
          <w:szCs w:val="22"/>
          <w:lang w:bidi="ar-SA"/>
        </w:rPr>
        <w:t>p</w:t>
      </w:r>
      <w:r w:rsidRPr="004170A4">
        <w:rPr>
          <w:color w:val="000000" w:themeColor="text1"/>
          <w:sz w:val="22"/>
          <w:szCs w:val="22"/>
          <w:lang w:bidi="ar-SA"/>
        </w:rPr>
        <w:t> &lt; .001), meaning higher job stress leads to lower perceived organizational support. In turn, POS significantly reduces job turnover intentions (coefficient </w:t>
      </w:r>
      <w:r w:rsidRPr="004170A4">
        <w:rPr>
          <w:i/>
          <w:iCs/>
          <w:color w:val="000000" w:themeColor="text1"/>
          <w:sz w:val="22"/>
          <w:szCs w:val="22"/>
          <w:lang w:bidi="ar-SA"/>
        </w:rPr>
        <w:t>b</w:t>
      </w:r>
      <w:r w:rsidRPr="004170A4">
        <w:rPr>
          <w:color w:val="000000" w:themeColor="text1"/>
          <w:sz w:val="22"/>
          <w:szCs w:val="22"/>
          <w:lang w:bidi="ar-SA"/>
        </w:rPr>
        <w:t> = -1.2864, </w:t>
      </w:r>
      <w:r w:rsidRPr="004170A4">
        <w:rPr>
          <w:i/>
          <w:iCs/>
          <w:color w:val="000000" w:themeColor="text1"/>
          <w:sz w:val="22"/>
          <w:szCs w:val="22"/>
          <w:lang w:bidi="ar-SA"/>
        </w:rPr>
        <w:t>p</w:t>
      </w:r>
      <w:r w:rsidRPr="004170A4">
        <w:rPr>
          <w:color w:val="000000" w:themeColor="text1"/>
          <w:sz w:val="22"/>
          <w:szCs w:val="22"/>
          <w:lang w:bidi="ar-SA"/>
        </w:rPr>
        <w:t> &lt; .001). The indirect effect of job stress on turnover intentions through POS is positive and significant (indirect effect = 0.4547, 95% bootstrapped CI [0.3802, 0.5182]), suggesting that job stress increases turnover intentions partly by diminishing employees' perception of organizational support. The direct effect of job stress on turnover intentions (coefficient </w:t>
      </w:r>
      <w:r w:rsidRPr="004170A4">
        <w:rPr>
          <w:i/>
          <w:iCs/>
          <w:color w:val="000000" w:themeColor="text1"/>
          <w:sz w:val="22"/>
          <w:szCs w:val="22"/>
          <w:lang w:bidi="ar-SA"/>
        </w:rPr>
        <w:t>c</w:t>
      </w:r>
      <w:r w:rsidRPr="004170A4">
        <w:rPr>
          <w:color w:val="000000" w:themeColor="text1"/>
          <w:sz w:val="22"/>
          <w:szCs w:val="22"/>
          <w:lang w:bidi="ar-SA"/>
        </w:rPr>
        <w:t> = 0.358, </w:t>
      </w:r>
      <w:r w:rsidRPr="004170A4">
        <w:rPr>
          <w:i/>
          <w:iCs/>
          <w:color w:val="000000" w:themeColor="text1"/>
          <w:sz w:val="22"/>
          <w:szCs w:val="22"/>
          <w:lang w:bidi="ar-SA"/>
        </w:rPr>
        <w:t>p</w:t>
      </w:r>
      <w:r w:rsidRPr="004170A4">
        <w:rPr>
          <w:color w:val="000000" w:themeColor="text1"/>
          <w:sz w:val="22"/>
          <w:szCs w:val="22"/>
          <w:lang w:bidi="ar-SA"/>
        </w:rPr>
        <w:t> &lt; .001) remains significant, indicating a partial mediation. The high </w:t>
      </w:r>
      <w:r w:rsidRPr="004170A4">
        <w:rPr>
          <w:i/>
          <w:iCs/>
          <w:color w:val="000000" w:themeColor="text1"/>
          <w:sz w:val="22"/>
          <w:szCs w:val="22"/>
          <w:lang w:bidi="ar-SA"/>
        </w:rPr>
        <w:t>R²</w:t>
      </w:r>
      <w:r w:rsidRPr="004170A4">
        <w:rPr>
          <w:color w:val="000000" w:themeColor="text1"/>
          <w:sz w:val="22"/>
          <w:szCs w:val="22"/>
          <w:lang w:bidi="ar-SA"/>
        </w:rPr>
        <w:t> values for both models (0.755 and 0.862) suggest that the predictors explain a substantial portion of the variance in POS and turnover intentions, respectively. Overall, the findings highlight the importance of reducing job stress and enhancing POS to mitigate employees' intentions to leave the organization.</w:t>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p>
    <w:p w:rsidR="00A373ED" w:rsidRPr="004170A4" w:rsidRDefault="00A373ED" w:rsidP="00A373ED">
      <w:pPr>
        <w:widowControl/>
        <w:autoSpaceDE/>
        <w:autoSpaceDN/>
        <w:adjustRightInd/>
        <w:spacing w:line="240" w:lineRule="auto"/>
        <w:ind w:firstLine="0"/>
        <w:jc w:val="center"/>
        <w:rPr>
          <w:color w:val="000000" w:themeColor="text1"/>
          <w:sz w:val="22"/>
          <w:szCs w:val="22"/>
          <w:lang w:bidi="ar-SA"/>
        </w:rPr>
      </w:pPr>
      <w:r w:rsidRPr="004170A4">
        <w:rPr>
          <w:rFonts w:eastAsia="Calibri"/>
          <w:noProof/>
          <w:color w:val="000000" w:themeColor="text1"/>
          <w:kern w:val="2"/>
          <w:sz w:val="22"/>
          <w:szCs w:val="22"/>
          <w:lang w:bidi="ar-SA"/>
        </w:rPr>
        <w:drawing>
          <wp:inline distT="0" distB="0" distL="0" distR="0" wp14:anchorId="47A6B8DB" wp14:editId="620E8232">
            <wp:extent cx="5419725" cy="3771900"/>
            <wp:effectExtent l="19050" t="1905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84771" name="Picture 82848477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36006" cy="3783231"/>
                    </a:xfrm>
                    <a:prstGeom prst="rect">
                      <a:avLst/>
                    </a:prstGeom>
                    <a:ln w="3175">
                      <a:solidFill>
                        <a:sysClr val="windowText" lastClr="000000"/>
                      </a:solidFill>
                    </a:ln>
                  </pic:spPr>
                </pic:pic>
              </a:graphicData>
            </a:graphic>
          </wp:inline>
        </w:drawing>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p>
    <w:p w:rsidR="002F06C5" w:rsidRDefault="002F06C5" w:rsidP="00A373ED">
      <w:pPr>
        <w:widowControl/>
        <w:autoSpaceDE/>
        <w:autoSpaceDN/>
        <w:adjustRightInd/>
        <w:spacing w:line="240" w:lineRule="auto"/>
        <w:ind w:firstLine="0"/>
        <w:rPr>
          <w:color w:val="000000" w:themeColor="text1"/>
          <w:sz w:val="22"/>
          <w:szCs w:val="22"/>
          <w:lang w:bidi="ar-SA"/>
        </w:rPr>
      </w:pPr>
    </w:p>
    <w:p w:rsidR="00A373ED" w:rsidRP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These findings emphasize the need to address job stress, particularly related to workload, public perception, job security, and emotional strain, to reduce turnover intentions.</w:t>
      </w:r>
    </w:p>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Table 7: Mediation Analysis Results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08"/>
        <w:gridCol w:w="1631"/>
        <w:gridCol w:w="809"/>
        <w:gridCol w:w="1121"/>
      </w:tblGrid>
      <w:tr w:rsidR="00A373ED" w:rsidRPr="004170A4" w:rsidTr="009557CD">
        <w:trPr>
          <w:trHeight w:val="335"/>
          <w:tblHeader/>
        </w:trPr>
        <w:tc>
          <w:tcPr>
            <w:tcW w:w="3177"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Path</w:t>
            </w:r>
          </w:p>
        </w:tc>
        <w:tc>
          <w:tcPr>
            <w:tcW w:w="835"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Coefficient</w:t>
            </w:r>
          </w:p>
        </w:tc>
        <w:tc>
          <w:tcPr>
            <w:tcW w:w="414"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SE</w:t>
            </w:r>
          </w:p>
        </w:tc>
        <w:tc>
          <w:tcPr>
            <w:tcW w:w="574" w:type="pct"/>
            <w:vAlign w:val="center"/>
            <w:hideMark/>
          </w:tcPr>
          <w:p w:rsidR="00A373ED" w:rsidRPr="004170A4" w:rsidRDefault="00A373ED" w:rsidP="00A373ED">
            <w:pPr>
              <w:widowControl/>
              <w:autoSpaceDE/>
              <w:autoSpaceDN/>
              <w:adjustRightInd/>
              <w:spacing w:line="240" w:lineRule="auto"/>
              <w:ind w:firstLine="0"/>
              <w:rPr>
                <w:b/>
                <w:bCs/>
                <w:color w:val="000000" w:themeColor="text1"/>
                <w:sz w:val="22"/>
                <w:szCs w:val="22"/>
                <w:lang w:bidi="ar-SA"/>
              </w:rPr>
            </w:pPr>
            <w:r w:rsidRPr="004170A4">
              <w:rPr>
                <w:b/>
                <w:bCs/>
                <w:color w:val="000000" w:themeColor="text1"/>
                <w:sz w:val="22"/>
                <w:szCs w:val="22"/>
                <w:lang w:bidi="ar-SA"/>
              </w:rPr>
              <w:t>p-value</w:t>
            </w:r>
          </w:p>
        </w:tc>
      </w:tr>
      <w:tr w:rsidR="00A373ED" w:rsidRPr="004170A4" w:rsidTr="009557CD">
        <w:trPr>
          <w:trHeight w:val="356"/>
        </w:trPr>
        <w:tc>
          <w:tcPr>
            <w:tcW w:w="3177"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Path a (Job Stress → POS)</w:t>
            </w:r>
          </w:p>
        </w:tc>
        <w:tc>
          <w:tcPr>
            <w:tcW w:w="835"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-0.3535</w:t>
            </w:r>
          </w:p>
        </w:tc>
        <w:tc>
          <w:tcPr>
            <w:tcW w:w="414"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.0097</w:t>
            </w:r>
          </w:p>
        </w:tc>
        <w:tc>
          <w:tcPr>
            <w:tcW w:w="574"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.000</w:t>
            </w:r>
          </w:p>
        </w:tc>
      </w:tr>
      <w:tr w:rsidR="00A373ED" w:rsidRPr="004170A4" w:rsidTr="009557CD">
        <w:trPr>
          <w:trHeight w:val="335"/>
        </w:trPr>
        <w:tc>
          <w:tcPr>
            <w:tcW w:w="3177"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Path b (POS → Turnover Intentions)</w:t>
            </w:r>
          </w:p>
        </w:tc>
        <w:tc>
          <w:tcPr>
            <w:tcW w:w="835"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-1.2864</w:t>
            </w:r>
          </w:p>
        </w:tc>
        <w:tc>
          <w:tcPr>
            <w:tcW w:w="414"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.0749</w:t>
            </w:r>
          </w:p>
        </w:tc>
        <w:tc>
          <w:tcPr>
            <w:tcW w:w="574"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.000</w:t>
            </w:r>
          </w:p>
        </w:tc>
      </w:tr>
      <w:tr w:rsidR="00A373ED" w:rsidRPr="004170A4" w:rsidTr="009557CD">
        <w:trPr>
          <w:trHeight w:val="377"/>
        </w:trPr>
        <w:tc>
          <w:tcPr>
            <w:tcW w:w="3177" w:type="pct"/>
            <w:tcMar>
              <w:top w:w="15" w:type="dxa"/>
              <w:left w:w="0" w:type="dxa"/>
              <w:bottom w:w="15" w:type="dxa"/>
              <w:right w:w="15" w:type="dxa"/>
            </w:tcMar>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b/>
                <w:bCs/>
                <w:color w:val="000000" w:themeColor="text1"/>
                <w:sz w:val="22"/>
                <w:szCs w:val="22"/>
                <w:lang w:bidi="ar-SA"/>
              </w:rPr>
              <w:t>Path c (Job Stress → Turnover Intentions)</w:t>
            </w:r>
          </w:p>
        </w:tc>
        <w:tc>
          <w:tcPr>
            <w:tcW w:w="835"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0.358</w:t>
            </w:r>
          </w:p>
        </w:tc>
        <w:tc>
          <w:tcPr>
            <w:tcW w:w="414"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.0305</w:t>
            </w:r>
          </w:p>
        </w:tc>
        <w:tc>
          <w:tcPr>
            <w:tcW w:w="574" w:type="pct"/>
            <w:vAlign w:val="center"/>
            <w:hideMark/>
          </w:tcPr>
          <w:p w:rsidR="00A373ED" w:rsidRPr="004170A4" w:rsidRDefault="00A373ED" w:rsidP="00A373ED">
            <w:pPr>
              <w:widowControl/>
              <w:autoSpaceDE/>
              <w:autoSpaceDN/>
              <w:adjustRightInd/>
              <w:spacing w:line="240" w:lineRule="auto"/>
              <w:ind w:firstLine="0"/>
              <w:rPr>
                <w:color w:val="000000" w:themeColor="text1"/>
                <w:sz w:val="22"/>
                <w:szCs w:val="22"/>
                <w:lang w:bidi="ar-SA"/>
              </w:rPr>
            </w:pPr>
            <w:r w:rsidRPr="004170A4">
              <w:rPr>
                <w:color w:val="000000" w:themeColor="text1"/>
                <w:sz w:val="22"/>
                <w:szCs w:val="22"/>
                <w:lang w:bidi="ar-SA"/>
              </w:rPr>
              <w:t>.000</w:t>
            </w:r>
          </w:p>
        </w:tc>
      </w:tr>
    </w:tbl>
    <w:p w:rsidR="009557CD" w:rsidRDefault="009557CD" w:rsidP="002F06C5">
      <w:pPr>
        <w:widowControl/>
        <w:autoSpaceDE/>
        <w:autoSpaceDN/>
        <w:adjustRightInd/>
        <w:spacing w:line="240" w:lineRule="auto"/>
        <w:ind w:firstLine="720"/>
        <w:rPr>
          <w:color w:val="000000" w:themeColor="text1"/>
          <w:sz w:val="22"/>
          <w:szCs w:val="22"/>
          <w:lang w:bidi="ar-SA"/>
        </w:rPr>
      </w:pPr>
    </w:p>
    <w:p w:rsidR="009557CD" w:rsidRDefault="00A373ED" w:rsidP="009557CD">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mediation analysis reveals significant relationships between job stress, perceived organizational support (POS), and turnover intentions. Higher job stress is associated with lower POS (Path a: β = -0.3535, p &lt; .001), while higher POS is linked to reduced turnover intentions (Path b: β = -1.2864, p &lt; .001). Additionally, job stress directly increases turnover intentions (Path c: β = 0.358, p &lt; .001). The indirect effect (a × b ≈ 0.455) indicates that job stress also raises turnover intentions by diminishing POS, suggesting partial mediation. Overall, job stress influences turnover intentions both directly and indirectly through reduced POS, with a combined total effect of approximately 0.813. These findings highlight the importance of addressing job stress and enhancing POS—through measures like improved supervisor support and recognition programs—to mitigate employees' turnover intentions.</w:t>
      </w:r>
    </w:p>
    <w:p w:rsidR="002F06C5" w:rsidRDefault="00A373ED" w:rsidP="009557CD">
      <w:pPr>
        <w:widowControl/>
        <w:autoSpaceDE/>
        <w:autoSpaceDN/>
        <w:adjustRightInd/>
        <w:spacing w:line="240" w:lineRule="auto"/>
        <w:ind w:firstLine="0"/>
        <w:rPr>
          <w:color w:val="000000" w:themeColor="text1"/>
          <w:sz w:val="22"/>
          <w:szCs w:val="22"/>
          <w:lang w:bidi="ar-SA"/>
        </w:rPr>
      </w:pPr>
      <w:r w:rsidRPr="004170A4">
        <w:rPr>
          <w:rFonts w:eastAsia="Calibri"/>
          <w:b/>
          <w:color w:val="000000" w:themeColor="text1"/>
          <w:kern w:val="2"/>
          <w:sz w:val="22"/>
          <w:szCs w:val="22"/>
          <w:lang w:bidi="ar-SA"/>
        </w:rPr>
        <w:lastRenderedPageBreak/>
        <w:t xml:space="preserve">Discussion </w:t>
      </w:r>
    </w:p>
    <w:p w:rsid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This study's findings both confirm and extend international research on police stress and turnover intentions, solidifying law enforcement's position among the most psychologically taxing professions globally. The results demonstrate significant similarities and differences between stress experiences of Punjab Police officers and their international colleagues, revealing both universal occupational hazards and region-specific challenges. Workload-related stress emerges as a particularly severe issue, with 51.3% of Punjab officers reporting significant pressure - a finding that aligns with Western studies identifying excessive workload as a primary burnout factor (Brough &amp; Biggs, 2015; Lambert et al., 2017). However, the Punjab context introduces distinctive aggravating circumstances including chronic understaffing (40% below international officer-to-population ratios), political interference in operations, and routinely extended shifts exceeding 14 hours - conditions characteristic of South Asian policing environments (Kaur et al., 2018; Rahman et al., 2020). These localized factors dramatically intensify what would already constitute challenging workload pressures.</w:t>
      </w:r>
    </w:p>
    <w:p w:rsid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 xml:space="preserve">Public and media interactions emerge as another major stressor (48.1%), reflecting global trends of increased police visibility and accountability. While this parallels findings from China and Bangladesh regarding public oversight stresses (Wang et al., 2018; Rahman et al., 2020), Punjab officers face unique challenges including lack of standardized media protocols, viral social media scrutiny without institutional backing, and highly politicized law enforcement narratives (Abbas et al., 2019). This creates a particularly stressful dynamic where officers feel both overexposed to public scrutiny and unsupported by their organization. Role ambiguity presents another noteworthy stressor, with Punjab officers experiencing confusion from rigid hierarchies and unclear command structures - a pattern seen in other Asian contexts (Kaur et al., 2018; Omar et al., 2019) but contrasting with Western settings where role overload predominates (Richter et al., 2019). This key difference suggests that while European officers require better workload management, South Asian forces may benefit more from </w:t>
      </w:r>
      <w:r w:rsidR="002F06C5">
        <w:rPr>
          <w:color w:val="000000" w:themeColor="text1"/>
          <w:sz w:val="22"/>
          <w:szCs w:val="22"/>
          <w:lang w:bidi="ar-SA"/>
        </w:rPr>
        <w:t>role clarification initiatives.</w:t>
      </w:r>
    </w:p>
    <w:p w:rsid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 xml:space="preserve">Job security concerns also manifest differently across regions. Where Bangladeshi and Pakistani officers primarily fear physical safety risks and political reprisals (Javed et al., 2020; Khan et al., 2021), their Western counterparts stress more about policy changes and accountability measures (Brough &amp; Biggs, 2015). This fundamental distinction between physical safety concerns and bureaucratic security worries highlights how economic and political contexts shape occupational stress experiences. The study's findings regarding turnover intentions similarly reveal important contextual differences. While high turnover intentions mirror patterns from the UK and Canada (Houdmont et al., 2016; Carleton et al., 2019), South Asian officers frequently remain in their positions despite stress due to limited alternative employment options (Rahman et al., 2020; Omar et al., 2019), creating a potentially more damaging dynamic of "presenteeism" where officers are physically present </w:t>
      </w:r>
      <w:r w:rsidR="002F06C5">
        <w:rPr>
          <w:color w:val="000000" w:themeColor="text1"/>
          <w:sz w:val="22"/>
          <w:szCs w:val="22"/>
          <w:lang w:bidi="ar-SA"/>
        </w:rPr>
        <w:t>but psychologically disengaged.</w:t>
      </w:r>
    </w:p>
    <w:p w:rsid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Regression analysis confirms job stress as the strongest predictor of turnover intentions, consistent with Australian and Indian research (Brough &amp; Biggs, 2015; Kaur et al., 2018). However, the particular prominence of public interaction stress and emotional stress as predictors highlights Punjab's distinctive pressure profile. Where German and British officers prioritize shift work and compensation concerns (Richter et al., 2019), Punjab officers stress more about media vilification (β = .38), community relations (β = .29), and equipment shortages (β = .31) - revealing how basic institutional support gaps outweigh quality-of-life concerns in developing contexts. These findings collectively argue for context-specific solutions that address both universal stress factors and local challenges. For Punjab Police, effective interventions should target operational realities (staffing shortages, shift reforms), institutional supports (media training, equipment upgrades), and structural reforms (depolit</w:t>
      </w:r>
      <w:r w:rsidR="002F06C5">
        <w:rPr>
          <w:color w:val="000000" w:themeColor="text1"/>
          <w:sz w:val="22"/>
          <w:szCs w:val="22"/>
          <w:lang w:bidi="ar-SA"/>
        </w:rPr>
        <w:t>icization, role clarification).</w:t>
      </w:r>
    </w:p>
    <w:p w:rsid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study's findings strongly support the proposed hypotheses while also highlighting contextual nuances in the relationship between job stress, organizational support, and turnover intentions among Punjab police officers. </w:t>
      </w:r>
      <w:r w:rsidRPr="004170A4">
        <w:rPr>
          <w:rFonts w:eastAsia="Calibri"/>
          <w:b/>
          <w:bCs/>
          <w:color w:val="000000" w:themeColor="text1"/>
          <w:sz w:val="22"/>
          <w:szCs w:val="22"/>
          <w:lang w:bidi="ar-SA"/>
        </w:rPr>
        <w:t>H1 (higher job stress → increased turnover intentions)</w:t>
      </w:r>
      <w:r w:rsidRPr="004170A4">
        <w:rPr>
          <w:color w:val="000000" w:themeColor="text1"/>
          <w:sz w:val="22"/>
          <w:szCs w:val="22"/>
          <w:lang w:bidi="ar-SA"/>
        </w:rPr>
        <w:t> is confirmed, as regression analysis identifies job stress as the strongest predictor of attrition, particularly stressors like public/media scrutiny (β = .38) and equipment shortages (β = .31), aligning with global trends but with localized severity due to understaffing and politicization. </w:t>
      </w:r>
      <w:r w:rsidRPr="004170A4">
        <w:rPr>
          <w:rFonts w:eastAsia="Calibri"/>
          <w:b/>
          <w:bCs/>
          <w:color w:val="000000" w:themeColor="text1"/>
          <w:sz w:val="22"/>
          <w:szCs w:val="22"/>
          <w:lang w:bidi="ar-SA"/>
        </w:rPr>
        <w:t>H2 (greater organizational support → lower turnover intentions)</w:t>
      </w:r>
      <w:r w:rsidRPr="004170A4">
        <w:rPr>
          <w:color w:val="000000" w:themeColor="text1"/>
          <w:sz w:val="22"/>
          <w:szCs w:val="22"/>
          <w:lang w:bidi="ar-SA"/>
        </w:rPr>
        <w:t> is partially validated, though the study reveals critical gaps in Punjab's context—unlike Western agencies where compensation and shiftwork dominate concerns, the lack of institutional backing (e.g., media protocols, equipment) exacerbates turnover drivers. </w:t>
      </w:r>
      <w:r w:rsidRPr="004170A4">
        <w:rPr>
          <w:rFonts w:eastAsia="Calibri"/>
          <w:b/>
          <w:bCs/>
          <w:color w:val="000000" w:themeColor="text1"/>
          <w:sz w:val="22"/>
          <w:szCs w:val="22"/>
          <w:lang w:bidi="ar-SA"/>
        </w:rPr>
        <w:t>H3 (organizational support reduces job stress)</w:t>
      </w:r>
      <w:r w:rsidRPr="004170A4">
        <w:rPr>
          <w:color w:val="000000" w:themeColor="text1"/>
          <w:sz w:val="22"/>
          <w:szCs w:val="22"/>
          <w:lang w:bidi="ar-SA"/>
        </w:rPr>
        <w:t> finds mixed evidence: while officers globally benefit from structured support, Punjab's rigid hierarchies and role ambiguity (reported by 80.2% of officers) undermine stress mitigation, suggesting traditional support m</w:t>
      </w:r>
      <w:r w:rsidR="002F06C5">
        <w:rPr>
          <w:color w:val="000000" w:themeColor="text1"/>
          <w:sz w:val="22"/>
          <w:szCs w:val="22"/>
          <w:lang w:bidi="ar-SA"/>
        </w:rPr>
        <w:t>odels may require localization.</w:t>
      </w:r>
    </w:p>
    <w:p w:rsid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lastRenderedPageBreak/>
        <w:t>Crucially, </w:t>
      </w:r>
      <w:r w:rsidRPr="004170A4">
        <w:rPr>
          <w:rFonts w:eastAsia="Calibri"/>
          <w:b/>
          <w:bCs/>
          <w:color w:val="000000" w:themeColor="text1"/>
          <w:sz w:val="22"/>
          <w:szCs w:val="22"/>
          <w:lang w:bidi="ar-SA"/>
        </w:rPr>
        <w:t>H4 (organizational support mediates stress → turnover)</w:t>
      </w:r>
      <w:r w:rsidRPr="004170A4">
        <w:rPr>
          <w:color w:val="000000" w:themeColor="text1"/>
          <w:sz w:val="22"/>
          <w:szCs w:val="22"/>
          <w:lang w:bidi="ar-SA"/>
        </w:rPr>
        <w:t> gains nuanced support. The data reveal that Punjab officers face a "presenteeism paradox"—high stress coexists with lower actual turnover due to limited job alternatives, implying that poor organizational support transforms stress into disengagement rather than attrition. This mediation operates differently than in Western contexts, where support directly reduces both stress and turnover. The study thus advances theory by demonstrating how institutional weaknesses (e.g., equipment shortages, politicization) amplify stress effects, making support mechanisms less effective unless tailored to regional challenges like media scrutiny or hierarchical cultures. Future interventions must address both universal stressors (workload) and localized gaps (community relations training, depoliticization) to test H4's full applica</w:t>
      </w:r>
      <w:r w:rsidR="002F06C5">
        <w:rPr>
          <w:color w:val="000000" w:themeColor="text1"/>
          <w:sz w:val="22"/>
          <w:szCs w:val="22"/>
          <w:lang w:bidi="ar-SA"/>
        </w:rPr>
        <w:t>bility in developing economies.</w:t>
      </w:r>
    </w:p>
    <w:p w:rsidR="002F06C5" w:rsidRDefault="00A373ED" w:rsidP="002F06C5">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Ultimately, the hypotheses hold but require contextual refinement, particularly for H2 and H4, where organizational support's role diverges from Global North models due to systemic resource constraints and cultural-institutional differences. The study underscores that stress-turnover dynamics in policing are not universally linear but shaped by regional ecosy</w:t>
      </w:r>
      <w:r w:rsidR="002F06C5">
        <w:rPr>
          <w:color w:val="000000" w:themeColor="text1"/>
          <w:sz w:val="22"/>
          <w:szCs w:val="22"/>
          <w:lang w:bidi="ar-SA"/>
        </w:rPr>
        <w:t>stems</w:t>
      </w:r>
    </w:p>
    <w:p w:rsidR="002F06C5" w:rsidRDefault="00A373ED" w:rsidP="00026367">
      <w:pPr>
        <w:widowControl/>
        <w:autoSpaceDE/>
        <w:autoSpaceDN/>
        <w:adjustRightInd/>
        <w:spacing w:line="240" w:lineRule="auto"/>
        <w:ind w:firstLine="720"/>
        <w:rPr>
          <w:color w:val="000000" w:themeColor="text1"/>
          <w:sz w:val="22"/>
          <w:szCs w:val="22"/>
          <w:lang w:bidi="ar-SA"/>
        </w:rPr>
      </w:pPr>
      <w:r w:rsidRPr="004170A4">
        <w:rPr>
          <w:color w:val="000000" w:themeColor="text1"/>
          <w:sz w:val="22"/>
          <w:szCs w:val="22"/>
          <w:lang w:bidi="ar-SA"/>
        </w:rPr>
        <w:t>The study ultimately advocates for an approach that synthesizes global best practices with locally-appropriate innovations, while calling for future research on how digital transformation and generational workforce changes may impact these stress patterns.</w:t>
      </w:r>
    </w:p>
    <w:p w:rsidR="00A373ED" w:rsidRPr="002F06C5" w:rsidRDefault="00A373ED" w:rsidP="002F06C5">
      <w:pPr>
        <w:widowControl/>
        <w:autoSpaceDE/>
        <w:autoSpaceDN/>
        <w:adjustRightInd/>
        <w:spacing w:line="240" w:lineRule="auto"/>
        <w:ind w:firstLine="0"/>
        <w:rPr>
          <w:color w:val="000000" w:themeColor="text1"/>
          <w:sz w:val="22"/>
          <w:szCs w:val="22"/>
          <w:lang w:bidi="ar-SA"/>
        </w:rPr>
      </w:pPr>
      <w:r w:rsidRPr="004170A4">
        <w:rPr>
          <w:rFonts w:eastAsia="Calibri"/>
          <w:b/>
          <w:color w:val="000000" w:themeColor="text1"/>
          <w:kern w:val="2"/>
          <w:sz w:val="22"/>
          <w:szCs w:val="22"/>
          <w:lang w:bidi="ar-SA"/>
        </w:rPr>
        <w:t>Conclusion</w:t>
      </w:r>
    </w:p>
    <w:p w:rsidR="00A373ED" w:rsidRPr="004170A4" w:rsidRDefault="00A373ED" w:rsidP="00A373ED">
      <w:pPr>
        <w:widowControl/>
        <w:autoSpaceDE/>
        <w:autoSpaceDN/>
        <w:adjustRightInd/>
        <w:spacing w:line="240" w:lineRule="auto"/>
        <w:ind w:firstLine="0"/>
        <w:rPr>
          <w:rFonts w:eastAsia="Calibri"/>
          <w:color w:val="000000" w:themeColor="text1"/>
          <w:kern w:val="2"/>
          <w:sz w:val="22"/>
          <w:szCs w:val="22"/>
          <w:lang w:bidi="ar-SA"/>
        </w:rPr>
      </w:pPr>
      <w:r w:rsidRPr="004170A4">
        <w:rPr>
          <w:rFonts w:eastAsia="Calibri"/>
          <w:color w:val="000000" w:themeColor="text1"/>
          <w:kern w:val="2"/>
          <w:sz w:val="22"/>
          <w:szCs w:val="22"/>
          <w:lang w:bidi="ar-SA"/>
        </w:rPr>
        <w:t>This study underscores the profound impact of job stress on turnover intentions among lower-ranked Punjab Police officers, revealing that excessive workload, public scrutiny, legal pressures, and job insecurity significantly elevate officers' desire to leave. The findings demonstrate that job stress is a strong predictor of turnover intentions, while perceived organizational support (POS) serves as a critical buffer, mitigating these effects. The mediation analysis confirms that POS partially mediates the stress-turnover relationship, emphasizing the need for institutional reforms that enhance support systems. Contextual challenges—such as political interference, resource shortages, and cultural stressors—further exacerbate stress, demanding tailored interventions. To improve retention, Punjab Police must implement workload management, mental health programs, fair compensation, and leadership training while addressing systemic issues like role ambiguity and hierarchical rigidity. Future research should explore long-term stress-reduction strategies and the evolving impact of digitalization on policing stress in Pakistan. Ultimately, fostering a supportive, well-structured work environment is essential for sustaining officer well-being and organizational stability.</w:t>
      </w:r>
    </w:p>
    <w:p w:rsidR="00D63F3E" w:rsidRDefault="00A373ED" w:rsidP="00D63F3E">
      <w:pPr>
        <w:keepNext/>
        <w:keepLines/>
        <w:widowControl/>
        <w:autoSpaceDE/>
        <w:autoSpaceDN/>
        <w:adjustRightInd/>
        <w:spacing w:line="240" w:lineRule="auto"/>
        <w:ind w:firstLine="0"/>
        <w:jc w:val="left"/>
        <w:outlineLvl w:val="0"/>
        <w:rPr>
          <w:rFonts w:eastAsia="Calibri"/>
          <w:b/>
          <w:color w:val="000000" w:themeColor="text1"/>
          <w:kern w:val="2"/>
          <w:sz w:val="22"/>
          <w:szCs w:val="22"/>
          <w:lang w:bidi="ar-SA"/>
        </w:rPr>
      </w:pPr>
      <w:r w:rsidRPr="002F06C5">
        <w:rPr>
          <w:rFonts w:eastAsia="Calibri"/>
          <w:b/>
          <w:color w:val="000000" w:themeColor="text1"/>
          <w:kern w:val="2"/>
          <w:sz w:val="22"/>
          <w:szCs w:val="22"/>
          <w:lang w:bidi="ar-SA"/>
        </w:rPr>
        <w:t>Recommendations Based on Findings</w:t>
      </w:r>
    </w:p>
    <w:p w:rsidR="00A373ED" w:rsidRPr="00D63F3E" w:rsidRDefault="00A373ED" w:rsidP="00D63F3E">
      <w:pPr>
        <w:keepNext/>
        <w:keepLines/>
        <w:widowControl/>
        <w:autoSpaceDE/>
        <w:autoSpaceDN/>
        <w:adjustRightInd/>
        <w:spacing w:line="240" w:lineRule="auto"/>
        <w:ind w:firstLine="0"/>
        <w:jc w:val="left"/>
        <w:outlineLvl w:val="0"/>
        <w:rPr>
          <w:rFonts w:eastAsia="Calibri"/>
          <w:b/>
          <w:color w:val="000000" w:themeColor="text1"/>
          <w:kern w:val="2"/>
          <w:sz w:val="22"/>
          <w:szCs w:val="22"/>
          <w:lang w:bidi="ar-SA"/>
        </w:rPr>
      </w:pPr>
      <w:r w:rsidRPr="004170A4">
        <w:rPr>
          <w:rFonts w:eastAsia="Calibri"/>
          <w:b/>
          <w:bCs/>
          <w:color w:val="000000" w:themeColor="text1"/>
          <w:kern w:val="2"/>
          <w:sz w:val="22"/>
          <w:szCs w:val="22"/>
          <w:lang w:bidi="ar-SA"/>
        </w:rPr>
        <w:t>Addressing Job Stress</w:t>
      </w:r>
    </w:p>
    <w:p w:rsidR="00A373ED" w:rsidRPr="004170A4" w:rsidRDefault="00A373ED" w:rsidP="005E19C9">
      <w:pPr>
        <w:widowControl/>
        <w:numPr>
          <w:ilvl w:val="0"/>
          <w:numId w:val="24"/>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Workload Management:</w:t>
      </w:r>
      <w:r w:rsidRPr="004170A4">
        <w:rPr>
          <w:color w:val="000000" w:themeColor="text1"/>
          <w:sz w:val="22"/>
          <w:szCs w:val="22"/>
          <w:lang w:bidi="ar-SA"/>
        </w:rPr>
        <w:t> Implement shift reforms and ensure adequate staffing to reduce excessive work hours (51.3% report severe workload stress).</w:t>
      </w:r>
    </w:p>
    <w:p w:rsidR="00A373ED" w:rsidRPr="004170A4" w:rsidRDefault="00A373ED" w:rsidP="005E19C9">
      <w:pPr>
        <w:widowControl/>
        <w:numPr>
          <w:ilvl w:val="0"/>
          <w:numId w:val="24"/>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Public &amp; Media Relations Training:</w:t>
      </w:r>
      <w:r w:rsidRPr="004170A4">
        <w:rPr>
          <w:color w:val="000000" w:themeColor="text1"/>
          <w:sz w:val="22"/>
          <w:szCs w:val="22"/>
          <w:lang w:bidi="ar-SA"/>
        </w:rPr>
        <w:t> Provide structured media engagement protocols to mitigate stress from public scrutiny (48.1% report high stress in this area).</w:t>
      </w:r>
    </w:p>
    <w:p w:rsidR="00A373ED" w:rsidRPr="004170A4" w:rsidRDefault="00A373ED" w:rsidP="005E19C9">
      <w:pPr>
        <w:widowControl/>
        <w:numPr>
          <w:ilvl w:val="0"/>
          <w:numId w:val="24"/>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Role Clarity Initiatives:</w:t>
      </w:r>
      <w:r w:rsidRPr="004170A4">
        <w:rPr>
          <w:color w:val="000000" w:themeColor="text1"/>
          <w:sz w:val="22"/>
          <w:szCs w:val="22"/>
          <w:lang w:bidi="ar-SA"/>
        </w:rPr>
        <w:t> Reduce ambiguity by clearly defining responsibilities and improving hierarchical communication (80.2% experience moderate role-related stress).</w:t>
      </w:r>
    </w:p>
    <w:p w:rsidR="00D63F3E" w:rsidRDefault="00A373ED" w:rsidP="005E19C9">
      <w:pPr>
        <w:widowControl/>
        <w:numPr>
          <w:ilvl w:val="0"/>
          <w:numId w:val="24"/>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Mental Health Support:</w:t>
      </w:r>
      <w:r w:rsidRPr="004170A4">
        <w:rPr>
          <w:color w:val="000000" w:themeColor="text1"/>
          <w:sz w:val="22"/>
          <w:szCs w:val="22"/>
          <w:lang w:bidi="ar-SA"/>
        </w:rPr>
        <w:t> Introduce counseling and stress management programs to address emotional strain (75.2% report moderate personal/emotional stress).</w:t>
      </w:r>
    </w:p>
    <w:p w:rsidR="00A373ED" w:rsidRPr="00D63F3E" w:rsidRDefault="00A373ED" w:rsidP="00D63F3E">
      <w:pPr>
        <w:widowControl/>
        <w:autoSpaceDE/>
        <w:autoSpaceDN/>
        <w:adjustRightInd/>
        <w:spacing w:line="240" w:lineRule="auto"/>
        <w:ind w:firstLine="0"/>
        <w:jc w:val="left"/>
        <w:rPr>
          <w:color w:val="000000" w:themeColor="text1"/>
          <w:sz w:val="22"/>
          <w:szCs w:val="22"/>
          <w:lang w:bidi="ar-SA"/>
        </w:rPr>
      </w:pPr>
      <w:r w:rsidRPr="00D63F3E">
        <w:rPr>
          <w:rFonts w:eastAsia="Calibri"/>
          <w:b/>
          <w:bCs/>
          <w:color w:val="000000" w:themeColor="text1"/>
          <w:kern w:val="2"/>
          <w:sz w:val="22"/>
          <w:szCs w:val="22"/>
          <w:lang w:bidi="ar-SA"/>
        </w:rPr>
        <w:t>Enhancing Perceived Organizational Support (POS)</w:t>
      </w:r>
    </w:p>
    <w:p w:rsidR="00A373ED" w:rsidRPr="004170A4" w:rsidRDefault="00A373ED" w:rsidP="005E19C9">
      <w:pPr>
        <w:widowControl/>
        <w:numPr>
          <w:ilvl w:val="0"/>
          <w:numId w:val="25"/>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Supervisor Support Programs:</w:t>
      </w:r>
      <w:r w:rsidRPr="004170A4">
        <w:rPr>
          <w:color w:val="000000" w:themeColor="text1"/>
          <w:sz w:val="22"/>
          <w:szCs w:val="22"/>
          <w:lang w:bidi="ar-SA"/>
        </w:rPr>
        <w:t> Train supervisors in empathetic leadership to strengthen employee trust and reduce turnover intentions.</w:t>
      </w:r>
    </w:p>
    <w:p w:rsidR="00A373ED" w:rsidRPr="004170A4" w:rsidRDefault="00A373ED" w:rsidP="005E19C9">
      <w:pPr>
        <w:widowControl/>
        <w:numPr>
          <w:ilvl w:val="0"/>
          <w:numId w:val="25"/>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Recognition &amp; Incentives:</w:t>
      </w:r>
      <w:r w:rsidRPr="004170A4">
        <w:rPr>
          <w:color w:val="000000" w:themeColor="text1"/>
          <w:sz w:val="22"/>
          <w:szCs w:val="22"/>
          <w:lang w:bidi="ar-SA"/>
        </w:rPr>
        <w:t> Implement formal recognition systems (e.g., awards, promotions) to boost morale and perceived support.</w:t>
      </w:r>
    </w:p>
    <w:p w:rsidR="00D63F3E" w:rsidRDefault="00A373ED" w:rsidP="005E19C9">
      <w:pPr>
        <w:widowControl/>
        <w:numPr>
          <w:ilvl w:val="0"/>
          <w:numId w:val="25"/>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Resource Provision:</w:t>
      </w:r>
      <w:r w:rsidRPr="004170A4">
        <w:rPr>
          <w:color w:val="000000" w:themeColor="text1"/>
          <w:sz w:val="22"/>
          <w:szCs w:val="22"/>
          <w:lang w:bidi="ar-SA"/>
        </w:rPr>
        <w:t> Ensure adequate equipment and logistical support to alleviate frustration (46.7% report job security and safety concerns).</w:t>
      </w:r>
    </w:p>
    <w:p w:rsidR="00A373ED" w:rsidRPr="00D63F3E" w:rsidRDefault="00A373ED" w:rsidP="00C26A35">
      <w:pPr>
        <w:widowControl/>
        <w:autoSpaceDE/>
        <w:autoSpaceDN/>
        <w:adjustRightInd/>
        <w:spacing w:line="240" w:lineRule="auto"/>
        <w:ind w:firstLine="0"/>
        <w:jc w:val="left"/>
        <w:rPr>
          <w:color w:val="000000" w:themeColor="text1"/>
          <w:sz w:val="22"/>
          <w:szCs w:val="22"/>
          <w:lang w:bidi="ar-SA"/>
        </w:rPr>
      </w:pPr>
      <w:r w:rsidRPr="00D63F3E">
        <w:rPr>
          <w:rFonts w:eastAsia="Calibri"/>
          <w:b/>
          <w:bCs/>
          <w:color w:val="000000" w:themeColor="text1"/>
          <w:kern w:val="2"/>
          <w:sz w:val="22"/>
          <w:szCs w:val="22"/>
          <w:lang w:bidi="ar-SA"/>
        </w:rPr>
        <w:t>Reducing Turnover Intentions</w:t>
      </w:r>
    </w:p>
    <w:p w:rsidR="00A373ED" w:rsidRPr="004170A4" w:rsidRDefault="00A373ED" w:rsidP="005E19C9">
      <w:pPr>
        <w:widowControl/>
        <w:numPr>
          <w:ilvl w:val="0"/>
          <w:numId w:val="26"/>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Compensation Reforms:</w:t>
      </w:r>
      <w:r w:rsidRPr="004170A4">
        <w:rPr>
          <w:color w:val="000000" w:themeColor="text1"/>
          <w:sz w:val="22"/>
          <w:szCs w:val="22"/>
          <w:lang w:bidi="ar-SA"/>
        </w:rPr>
        <w:t> Adjust salaries to reflect job demands (59.2% earn ≤50,000 PKR, contributing to financial stress).</w:t>
      </w:r>
    </w:p>
    <w:p w:rsidR="00A373ED" w:rsidRPr="004170A4" w:rsidRDefault="00A373ED" w:rsidP="005E19C9">
      <w:pPr>
        <w:widowControl/>
        <w:numPr>
          <w:ilvl w:val="0"/>
          <w:numId w:val="26"/>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Career Development Opportunities:</w:t>
      </w:r>
      <w:r w:rsidRPr="004170A4">
        <w:rPr>
          <w:color w:val="000000" w:themeColor="text1"/>
          <w:sz w:val="22"/>
          <w:szCs w:val="22"/>
          <w:lang w:bidi="ar-SA"/>
        </w:rPr>
        <w:t> Expand training and promotion pathways to improve retention (40.8% cite concerns about employee development).</w:t>
      </w:r>
    </w:p>
    <w:p w:rsidR="00C26A35" w:rsidRDefault="00A373ED" w:rsidP="005E19C9">
      <w:pPr>
        <w:widowControl/>
        <w:numPr>
          <w:ilvl w:val="0"/>
          <w:numId w:val="26"/>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Work-Life Balance Policies:</w:t>
      </w:r>
      <w:r w:rsidRPr="004170A4">
        <w:rPr>
          <w:color w:val="000000" w:themeColor="text1"/>
          <w:sz w:val="22"/>
          <w:szCs w:val="22"/>
          <w:lang w:bidi="ar-SA"/>
        </w:rPr>
        <w:t> Introduce flexible scheduling and family support programs (42.8% report work-life balance issues).</w:t>
      </w:r>
    </w:p>
    <w:p w:rsidR="00A373ED" w:rsidRPr="00C26A35" w:rsidRDefault="00A373ED" w:rsidP="00C26A35">
      <w:pPr>
        <w:widowControl/>
        <w:autoSpaceDE/>
        <w:autoSpaceDN/>
        <w:adjustRightInd/>
        <w:spacing w:line="240" w:lineRule="auto"/>
        <w:ind w:firstLine="0"/>
        <w:jc w:val="left"/>
        <w:rPr>
          <w:color w:val="000000" w:themeColor="text1"/>
          <w:sz w:val="22"/>
          <w:szCs w:val="22"/>
          <w:lang w:bidi="ar-SA"/>
        </w:rPr>
      </w:pPr>
      <w:r w:rsidRPr="00C26A35">
        <w:rPr>
          <w:rFonts w:eastAsia="Calibri"/>
          <w:b/>
          <w:bCs/>
          <w:color w:val="000000" w:themeColor="text1"/>
          <w:kern w:val="2"/>
          <w:sz w:val="22"/>
          <w:szCs w:val="22"/>
          <w:lang w:bidi="ar-SA"/>
        </w:rPr>
        <w:t>Structural &amp; Policy Interventions</w:t>
      </w:r>
    </w:p>
    <w:p w:rsidR="00A373ED" w:rsidRPr="004170A4" w:rsidRDefault="00A373ED" w:rsidP="005E19C9">
      <w:pPr>
        <w:widowControl/>
        <w:numPr>
          <w:ilvl w:val="0"/>
          <w:numId w:val="27"/>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Depoliticization of Policing:</w:t>
      </w:r>
      <w:r w:rsidRPr="004170A4">
        <w:rPr>
          <w:color w:val="000000" w:themeColor="text1"/>
          <w:sz w:val="22"/>
          <w:szCs w:val="22"/>
          <w:lang w:bidi="ar-SA"/>
        </w:rPr>
        <w:t> Minimize external interference to reduce job security anxieties (common in South Asian contexts).</w:t>
      </w:r>
    </w:p>
    <w:p w:rsidR="00A373ED" w:rsidRPr="004170A4" w:rsidRDefault="00A373ED" w:rsidP="005E19C9">
      <w:pPr>
        <w:widowControl/>
        <w:numPr>
          <w:ilvl w:val="0"/>
          <w:numId w:val="27"/>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lastRenderedPageBreak/>
        <w:t>Community Policing Initiatives:</w:t>
      </w:r>
      <w:r w:rsidRPr="004170A4">
        <w:rPr>
          <w:color w:val="000000" w:themeColor="text1"/>
          <w:sz w:val="22"/>
          <w:szCs w:val="22"/>
          <w:lang w:bidi="ar-SA"/>
        </w:rPr>
        <w:t> Strengthen public trust through outreach programs, reducing stress from hostile community interactions.</w:t>
      </w:r>
    </w:p>
    <w:p w:rsidR="00A373ED" w:rsidRPr="004170A4" w:rsidRDefault="00A373ED" w:rsidP="005E19C9">
      <w:pPr>
        <w:widowControl/>
        <w:numPr>
          <w:ilvl w:val="0"/>
          <w:numId w:val="27"/>
        </w:numPr>
        <w:autoSpaceDE/>
        <w:autoSpaceDN/>
        <w:adjustRightInd/>
        <w:spacing w:line="240" w:lineRule="auto"/>
        <w:jc w:val="left"/>
        <w:rPr>
          <w:color w:val="000000" w:themeColor="text1"/>
          <w:sz w:val="22"/>
          <w:szCs w:val="22"/>
          <w:lang w:bidi="ar-SA"/>
        </w:rPr>
      </w:pPr>
      <w:r w:rsidRPr="004170A4">
        <w:rPr>
          <w:rFonts w:eastAsia="Calibri"/>
          <w:b/>
          <w:bCs/>
          <w:color w:val="000000" w:themeColor="text1"/>
          <w:sz w:val="22"/>
          <w:szCs w:val="22"/>
          <w:lang w:bidi="ar-SA"/>
        </w:rPr>
        <w:t>Generational Workforce Adaptation:</w:t>
      </w:r>
      <w:r w:rsidRPr="004170A4">
        <w:rPr>
          <w:color w:val="000000" w:themeColor="text1"/>
          <w:sz w:val="22"/>
          <w:szCs w:val="22"/>
          <w:lang w:bidi="ar-SA"/>
        </w:rPr>
        <w:t> Tailor retention strategies for younger officers (51.9% are ≤34 years old), focusing on career growth and technology integration.</w:t>
      </w:r>
    </w:p>
    <w:p w:rsidR="00C26A35" w:rsidRPr="00C26A35" w:rsidRDefault="00A373ED" w:rsidP="00C26A35">
      <w:pPr>
        <w:keepNext/>
        <w:keepLines/>
        <w:widowControl/>
        <w:autoSpaceDE/>
        <w:autoSpaceDN/>
        <w:adjustRightInd/>
        <w:spacing w:line="240" w:lineRule="auto"/>
        <w:ind w:firstLine="0"/>
        <w:jc w:val="left"/>
        <w:outlineLvl w:val="0"/>
        <w:rPr>
          <w:rFonts w:eastAsia="Calibri"/>
          <w:b/>
          <w:color w:val="000000" w:themeColor="text1"/>
          <w:kern w:val="2"/>
          <w:sz w:val="22"/>
          <w:szCs w:val="22"/>
          <w:lang w:bidi="ar-SA"/>
        </w:rPr>
      </w:pPr>
      <w:r w:rsidRPr="004170A4">
        <w:rPr>
          <w:rFonts w:eastAsia="Calibri"/>
          <w:b/>
          <w:color w:val="000000" w:themeColor="text1"/>
          <w:kern w:val="2"/>
          <w:sz w:val="22"/>
          <w:szCs w:val="22"/>
          <w:lang w:bidi="ar-SA"/>
        </w:rPr>
        <w:t xml:space="preserve">References </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Abbas, M., Ali, R., &amp; Khan, S. (2019). Political interference and stress in Pakistani law enforcement. </w:t>
      </w:r>
      <w:r w:rsidRPr="004170A4">
        <w:rPr>
          <w:i/>
          <w:iCs/>
          <w:color w:val="000000" w:themeColor="text1"/>
          <w:sz w:val="22"/>
          <w:szCs w:val="22"/>
          <w:lang w:bidi="ar-SA"/>
        </w:rPr>
        <w:t>Journal of Policing Studies, 12</w:t>
      </w:r>
      <w:r w:rsidRPr="004170A4">
        <w:rPr>
          <w:color w:val="000000" w:themeColor="text1"/>
          <w:sz w:val="22"/>
          <w:szCs w:val="22"/>
          <w:lang w:bidi="ar-SA"/>
        </w:rPr>
        <w:t>(3), 45-62.</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Ali, S., &amp; Hadi, A. (2021). Resource inadequacy and turnover in public sector organizations. </w:t>
      </w:r>
      <w:r w:rsidRPr="004170A4">
        <w:rPr>
          <w:i/>
          <w:iCs/>
          <w:color w:val="000000" w:themeColor="text1"/>
          <w:sz w:val="22"/>
          <w:szCs w:val="22"/>
          <w:lang w:bidi="ar-SA"/>
        </w:rPr>
        <w:t>Pakistan Journal of Psychology, 34</w:t>
      </w:r>
      <w:r w:rsidRPr="004170A4">
        <w:rPr>
          <w:color w:val="000000" w:themeColor="text1"/>
          <w:sz w:val="22"/>
          <w:szCs w:val="22"/>
          <w:lang w:bidi="ar-SA"/>
        </w:rPr>
        <w:t>(2), 89-104.</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American Psychological Association. (2023). </w:t>
      </w:r>
      <w:r w:rsidRPr="004170A4">
        <w:rPr>
          <w:i/>
          <w:iCs/>
          <w:color w:val="000000" w:themeColor="text1"/>
          <w:sz w:val="22"/>
          <w:szCs w:val="22"/>
          <w:lang w:bidi="ar-SA"/>
        </w:rPr>
        <w:t>Stress in America™ survey</w:t>
      </w:r>
      <w:r w:rsidRPr="004170A4">
        <w:rPr>
          <w:color w:val="000000" w:themeColor="text1"/>
          <w:sz w:val="22"/>
          <w:szCs w:val="22"/>
          <w:lang w:bidi="ar-SA"/>
        </w:rPr>
        <w:t>. APA Press.</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Andersen, J. P., Papazoglou, K., &amp; Violanti, J. M. (2024). Organizational stressors in modern policing: A global meta-analysis. </w:t>
      </w:r>
      <w:r w:rsidRPr="004170A4">
        <w:rPr>
          <w:i/>
          <w:iCs/>
          <w:color w:val="000000" w:themeColor="text1"/>
          <w:sz w:val="22"/>
          <w:szCs w:val="22"/>
          <w:lang w:bidi="ar-SA"/>
        </w:rPr>
        <w:t>Police Quarterly, 27</w:t>
      </w:r>
      <w:r w:rsidRPr="004170A4">
        <w:rPr>
          <w:color w:val="000000" w:themeColor="text1"/>
          <w:sz w:val="22"/>
          <w:szCs w:val="22"/>
          <w:lang w:bidi="ar-SA"/>
        </w:rPr>
        <w:t>(1), 112-135.</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Bakker, A. B., &amp; de Vries, J. D. (2023). The extended job demands-resources model: New directions for occupational stress research. </w:t>
      </w:r>
      <w:r w:rsidRPr="004170A4">
        <w:rPr>
          <w:i/>
          <w:iCs/>
          <w:color w:val="000000" w:themeColor="text1"/>
          <w:sz w:val="22"/>
          <w:szCs w:val="22"/>
          <w:lang w:bidi="ar-SA"/>
        </w:rPr>
        <w:t>Work &amp; Stress, 37</w:t>
      </w:r>
      <w:r w:rsidRPr="004170A4">
        <w:rPr>
          <w:color w:val="000000" w:themeColor="text1"/>
          <w:sz w:val="22"/>
          <w:szCs w:val="22"/>
          <w:lang w:bidi="ar-SA"/>
        </w:rPr>
        <w:t>(2), 186-204.</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Brough, P., &amp; Biggs, A. (2015). Job demands, job resources and work engagement in police officers. </w:t>
      </w:r>
      <w:r w:rsidRPr="004170A4">
        <w:rPr>
          <w:i/>
          <w:iCs/>
          <w:color w:val="000000" w:themeColor="text1"/>
          <w:sz w:val="22"/>
          <w:szCs w:val="22"/>
          <w:lang w:bidi="ar-SA"/>
        </w:rPr>
        <w:t>Criminal Justice and Behavior, 42</w:t>
      </w:r>
      <w:r w:rsidRPr="004170A4">
        <w:rPr>
          <w:color w:val="000000" w:themeColor="text1"/>
          <w:sz w:val="22"/>
          <w:szCs w:val="22"/>
          <w:lang w:bidi="ar-SA"/>
        </w:rPr>
        <w:t>(7), 751-769.</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Carleton, R. N., Afifi, T. O., &amp; Turner, S. (2019). Mental health training, attitudes towards support, and screening positive for mental disorders in Canadian public safety personnel. </w:t>
      </w:r>
      <w:r w:rsidRPr="004170A4">
        <w:rPr>
          <w:i/>
          <w:iCs/>
          <w:color w:val="000000" w:themeColor="text1"/>
          <w:sz w:val="22"/>
          <w:szCs w:val="22"/>
          <w:lang w:bidi="ar-SA"/>
        </w:rPr>
        <w:t>Canadian Journal of Psychiatry, 64</w:t>
      </w:r>
      <w:r w:rsidRPr="004170A4">
        <w:rPr>
          <w:color w:val="000000" w:themeColor="text1"/>
          <w:sz w:val="22"/>
          <w:szCs w:val="22"/>
          <w:lang w:bidi="ar-SA"/>
        </w:rPr>
        <w:t>(1), 54-64.</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Cascio, W. F. (2000). </w:t>
      </w:r>
      <w:r w:rsidRPr="004170A4">
        <w:rPr>
          <w:i/>
          <w:iCs/>
          <w:color w:val="000000" w:themeColor="text1"/>
          <w:sz w:val="22"/>
          <w:szCs w:val="22"/>
          <w:lang w:bidi="ar-SA"/>
        </w:rPr>
        <w:t>Costing human resources: The financial impact of behavior in organizations</w:t>
      </w:r>
      <w:r w:rsidRPr="004170A4">
        <w:rPr>
          <w:color w:val="000000" w:themeColor="text1"/>
          <w:sz w:val="22"/>
          <w:szCs w:val="22"/>
          <w:lang w:bidi="ar-SA"/>
        </w:rPr>
        <w:t> (4th ed.). South-Western College Publishing.</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Eisenberger, R., Huntington, R., Hutchison, S., &amp; Sowa, D. (2020). Perceived organizational support. </w:t>
      </w:r>
      <w:r w:rsidRPr="004170A4">
        <w:rPr>
          <w:i/>
          <w:iCs/>
          <w:color w:val="000000" w:themeColor="text1"/>
          <w:sz w:val="22"/>
          <w:szCs w:val="22"/>
          <w:lang w:bidi="ar-SA"/>
        </w:rPr>
        <w:t>Journal of Applied Psychology, 71</w:t>
      </w:r>
      <w:r w:rsidRPr="004170A4">
        <w:rPr>
          <w:color w:val="000000" w:themeColor="text1"/>
          <w:sz w:val="22"/>
          <w:szCs w:val="22"/>
          <w:lang w:bidi="ar-SA"/>
        </w:rPr>
        <w:t>(3), 500-507.</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Garbarino, S., Chiorri, C., &amp; Magnavita, N. (2021). Burnout and its relationships with alexithymia and temperament among police officers. </w:t>
      </w:r>
      <w:r w:rsidRPr="004170A4">
        <w:rPr>
          <w:i/>
          <w:iCs/>
          <w:color w:val="000000" w:themeColor="text1"/>
          <w:sz w:val="22"/>
          <w:szCs w:val="22"/>
          <w:lang w:bidi="ar-SA"/>
        </w:rPr>
        <w:t>International Journal of Environmental Research and Public Health, 18</w:t>
      </w:r>
      <w:r w:rsidRPr="004170A4">
        <w:rPr>
          <w:color w:val="000000" w:themeColor="text1"/>
          <w:sz w:val="22"/>
          <w:szCs w:val="22"/>
          <w:lang w:bidi="ar-SA"/>
        </w:rPr>
        <w:t>(11), 5978.</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Griffeth, R. W., &amp; Hom, P. W. (2001). </w:t>
      </w:r>
      <w:r w:rsidRPr="004170A4">
        <w:rPr>
          <w:i/>
          <w:iCs/>
          <w:color w:val="000000" w:themeColor="text1"/>
          <w:sz w:val="22"/>
          <w:szCs w:val="22"/>
          <w:lang w:bidi="ar-SA"/>
        </w:rPr>
        <w:t>Retaining valued employees</w:t>
      </w:r>
      <w:r w:rsidRPr="004170A4">
        <w:rPr>
          <w:color w:val="000000" w:themeColor="text1"/>
          <w:sz w:val="22"/>
          <w:szCs w:val="22"/>
          <w:lang w:bidi="ar-SA"/>
        </w:rPr>
        <w:t>. SAGE Publications.</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Haar, J. M., Russo, M., &amp; Ollier-Malaterre, A. (2019). Outcomes of work-life balance among police officers. </w:t>
      </w:r>
      <w:r w:rsidRPr="004170A4">
        <w:rPr>
          <w:i/>
          <w:iCs/>
          <w:color w:val="000000" w:themeColor="text1"/>
          <w:sz w:val="22"/>
          <w:szCs w:val="22"/>
          <w:lang w:bidi="ar-SA"/>
        </w:rPr>
        <w:t>Journal of Occupational Health Psychology, 24</w:t>
      </w:r>
      <w:r w:rsidRPr="004170A4">
        <w:rPr>
          <w:color w:val="000000" w:themeColor="text1"/>
          <w:sz w:val="22"/>
          <w:szCs w:val="22"/>
          <w:lang w:bidi="ar-SA"/>
        </w:rPr>
        <w:t>(1), 34-48.</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Houdmont, J., Jachens, L., &amp; Randall, R. (2016). Organizational stressors and their consequences for police officer well-being. </w:t>
      </w:r>
      <w:r w:rsidRPr="004170A4">
        <w:rPr>
          <w:i/>
          <w:iCs/>
          <w:color w:val="000000" w:themeColor="text1"/>
          <w:sz w:val="22"/>
          <w:szCs w:val="22"/>
          <w:lang w:bidi="ar-SA"/>
        </w:rPr>
        <w:t>Policing: A Journal of Policy and Practice, 10</w:t>
      </w:r>
      <w:r w:rsidRPr="004170A4">
        <w:rPr>
          <w:color w:val="000000" w:themeColor="text1"/>
          <w:sz w:val="22"/>
          <w:szCs w:val="22"/>
          <w:lang w:bidi="ar-SA"/>
        </w:rPr>
        <w:t>(3), 228-235.</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International Labour Organization. (2022). </w:t>
      </w:r>
      <w:r w:rsidRPr="004170A4">
        <w:rPr>
          <w:i/>
          <w:iCs/>
          <w:color w:val="000000" w:themeColor="text1"/>
          <w:sz w:val="22"/>
          <w:szCs w:val="22"/>
          <w:lang w:bidi="ar-SA"/>
        </w:rPr>
        <w:t>Workplace stress: A collective challenge</w:t>
      </w:r>
      <w:r w:rsidRPr="004170A4">
        <w:rPr>
          <w:color w:val="000000" w:themeColor="text1"/>
          <w:sz w:val="22"/>
          <w:szCs w:val="22"/>
          <w:lang w:bidi="ar-SA"/>
        </w:rPr>
        <w:t>. ILO Publications.</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INTERPOL. (2023). </w:t>
      </w:r>
      <w:r w:rsidRPr="004170A4">
        <w:rPr>
          <w:i/>
          <w:iCs/>
          <w:color w:val="000000" w:themeColor="text1"/>
          <w:sz w:val="22"/>
          <w:szCs w:val="22"/>
          <w:lang w:bidi="ar-SA"/>
        </w:rPr>
        <w:t>Global policing report: Post-pandemic challenges</w:t>
      </w:r>
      <w:r w:rsidRPr="004170A4">
        <w:rPr>
          <w:color w:val="000000" w:themeColor="text1"/>
          <w:sz w:val="22"/>
          <w:szCs w:val="22"/>
          <w:lang w:bidi="ar-SA"/>
        </w:rPr>
        <w:t>. INTERPOL General Secretariat.</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Javed, M., Abbas, S., &amp; Khan, M. A. (2020). Occupational stress and job satisfaction among police officers in Pakistan. </w:t>
      </w:r>
      <w:r w:rsidRPr="004170A4">
        <w:rPr>
          <w:i/>
          <w:iCs/>
          <w:color w:val="000000" w:themeColor="text1"/>
          <w:sz w:val="22"/>
          <w:szCs w:val="22"/>
          <w:lang w:bidi="ar-SA"/>
        </w:rPr>
        <w:t>Journal of Police and Criminal Psychology, 35</w:t>
      </w:r>
      <w:r w:rsidRPr="004170A4">
        <w:rPr>
          <w:color w:val="000000" w:themeColor="text1"/>
          <w:sz w:val="22"/>
          <w:szCs w:val="22"/>
          <w:lang w:bidi="ar-SA"/>
        </w:rPr>
        <w:t>(4), 463-474.</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Johnson, L. B., Todd, M., &amp; Subramanian, G. (2019). The cost of police turnover. </w:t>
      </w:r>
      <w:r w:rsidRPr="004170A4">
        <w:rPr>
          <w:i/>
          <w:iCs/>
          <w:color w:val="000000" w:themeColor="text1"/>
          <w:sz w:val="22"/>
          <w:szCs w:val="22"/>
          <w:lang w:bidi="ar-SA"/>
        </w:rPr>
        <w:t>Police Chief Magazine, 86</w:t>
      </w:r>
      <w:r w:rsidRPr="004170A4">
        <w:rPr>
          <w:color w:val="000000" w:themeColor="text1"/>
          <w:sz w:val="22"/>
          <w:szCs w:val="22"/>
          <w:lang w:bidi="ar-SA"/>
        </w:rPr>
        <w:t>(5), 32-37.</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Kaur, R., Singh, P., &amp; Kumar, A. (2018). Stress among lower-ranked police officers in India. </w:t>
      </w:r>
      <w:r w:rsidRPr="004170A4">
        <w:rPr>
          <w:i/>
          <w:iCs/>
          <w:color w:val="000000" w:themeColor="text1"/>
          <w:sz w:val="22"/>
          <w:szCs w:val="22"/>
          <w:lang w:bidi="ar-SA"/>
        </w:rPr>
        <w:t>Asian Journal of Criminology, 13</w:t>
      </w:r>
      <w:r w:rsidRPr="004170A4">
        <w:rPr>
          <w:color w:val="000000" w:themeColor="text1"/>
          <w:sz w:val="22"/>
          <w:szCs w:val="22"/>
          <w:lang w:bidi="ar-SA"/>
        </w:rPr>
        <w:t>(4), 321-337.</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Khan, M. A., Abbas, S., &amp; Raza, A. (2021). Turnover intentions among Pakistani police officers: The role of job stress and organizational support. </w:t>
      </w:r>
      <w:r w:rsidRPr="004170A4">
        <w:rPr>
          <w:i/>
          <w:iCs/>
          <w:color w:val="000000" w:themeColor="text1"/>
          <w:sz w:val="22"/>
          <w:szCs w:val="22"/>
          <w:lang w:bidi="ar-SA"/>
        </w:rPr>
        <w:t>Journal of Applied Security Research, 16</w:t>
      </w:r>
      <w:r w:rsidRPr="004170A4">
        <w:rPr>
          <w:color w:val="000000" w:themeColor="text1"/>
          <w:sz w:val="22"/>
          <w:szCs w:val="22"/>
          <w:lang w:bidi="ar-SA"/>
        </w:rPr>
        <w:t>(3), 345-361.</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Khan, M. A., Abbas, S., &amp; Raza, A. (2022). Turnover intentions among Pakistani police officers. </w:t>
      </w:r>
      <w:r w:rsidRPr="004170A4">
        <w:rPr>
          <w:i/>
          <w:iCs/>
          <w:color w:val="000000" w:themeColor="text1"/>
          <w:sz w:val="22"/>
          <w:szCs w:val="22"/>
          <w:lang w:bidi="ar-SA"/>
        </w:rPr>
        <w:t>Journal of Applied Security Research, 17</w:t>
      </w:r>
      <w:r w:rsidRPr="004170A4">
        <w:rPr>
          <w:color w:val="000000" w:themeColor="text1"/>
          <w:sz w:val="22"/>
          <w:szCs w:val="22"/>
          <w:lang w:bidi="ar-SA"/>
        </w:rPr>
        <w:t>(2), 234-251.</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Lambert, E. G., Qureshi, H., &amp; Frank, J. (2017). The effects of stress on police officer job satisfaction. </w:t>
      </w:r>
      <w:r w:rsidRPr="004170A4">
        <w:rPr>
          <w:i/>
          <w:iCs/>
          <w:color w:val="000000" w:themeColor="text1"/>
          <w:sz w:val="22"/>
          <w:szCs w:val="22"/>
          <w:lang w:bidi="ar-SA"/>
        </w:rPr>
        <w:t>Policing: An International Journal, 40</w:t>
      </w:r>
      <w:r w:rsidRPr="004170A4">
        <w:rPr>
          <w:color w:val="000000" w:themeColor="text1"/>
          <w:sz w:val="22"/>
          <w:szCs w:val="22"/>
          <w:lang w:bidi="ar-SA"/>
        </w:rPr>
        <w:t>(4), 689-702.</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McCarty, W. P., Zhao, J., &amp; Garland, B. E. (2019). Occupational stress and burnout between male and female police officers. </w:t>
      </w:r>
      <w:r w:rsidRPr="004170A4">
        <w:rPr>
          <w:i/>
          <w:iCs/>
          <w:color w:val="000000" w:themeColor="text1"/>
          <w:sz w:val="22"/>
          <w:szCs w:val="22"/>
          <w:lang w:bidi="ar-SA"/>
        </w:rPr>
        <w:t>Police Quarterly, 22</w:t>
      </w:r>
      <w:r w:rsidRPr="004170A4">
        <w:rPr>
          <w:color w:val="000000" w:themeColor="text1"/>
          <w:sz w:val="22"/>
          <w:szCs w:val="22"/>
          <w:lang w:bidi="ar-SA"/>
        </w:rPr>
        <w:t>(2), 221-243.</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Omar, F., Halim, F. W., &amp; Alam, S. S. (2019). Stress and job satisfaction among police officers in Malaysia. </w:t>
      </w:r>
      <w:r w:rsidRPr="004170A4">
        <w:rPr>
          <w:i/>
          <w:iCs/>
          <w:color w:val="000000" w:themeColor="text1"/>
          <w:sz w:val="22"/>
          <w:szCs w:val="22"/>
          <w:lang w:bidi="ar-SA"/>
        </w:rPr>
        <w:t>Policing: An International Journal, 42</w:t>
      </w:r>
      <w:r w:rsidRPr="004170A4">
        <w:rPr>
          <w:color w:val="000000" w:themeColor="text1"/>
          <w:sz w:val="22"/>
          <w:szCs w:val="22"/>
          <w:lang w:bidi="ar-SA"/>
        </w:rPr>
        <w:t>(1), 22-39.</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Pakistan Bureau of Statistics. (2022). </w:t>
      </w:r>
      <w:r w:rsidRPr="004170A4">
        <w:rPr>
          <w:i/>
          <w:iCs/>
          <w:color w:val="000000" w:themeColor="text1"/>
          <w:sz w:val="22"/>
          <w:szCs w:val="22"/>
          <w:lang w:bidi="ar-SA"/>
        </w:rPr>
        <w:t>Public sector employment and turnover report</w:t>
      </w:r>
      <w:r w:rsidRPr="004170A4">
        <w:rPr>
          <w:color w:val="000000" w:themeColor="text1"/>
          <w:sz w:val="22"/>
          <w:szCs w:val="22"/>
          <w:lang w:bidi="ar-SA"/>
        </w:rPr>
        <w:t>. Government of Pakistan.</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PIDE. (2024). </w:t>
      </w:r>
      <w:r w:rsidRPr="004170A4">
        <w:rPr>
          <w:i/>
          <w:iCs/>
          <w:color w:val="000000" w:themeColor="text1"/>
          <w:sz w:val="22"/>
          <w:szCs w:val="22"/>
          <w:lang w:bidi="ar-SA"/>
        </w:rPr>
        <w:t>Police organizational structure and stress in Pakistan</w:t>
      </w:r>
      <w:r w:rsidRPr="004170A4">
        <w:rPr>
          <w:color w:val="000000" w:themeColor="text1"/>
          <w:sz w:val="22"/>
          <w:szCs w:val="22"/>
          <w:lang w:bidi="ar-SA"/>
        </w:rPr>
        <w:t>. Pakistan Institute of Development Economics.</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Punjab Police HR. (2023). </w:t>
      </w:r>
      <w:r w:rsidRPr="004170A4">
        <w:rPr>
          <w:i/>
          <w:iCs/>
          <w:color w:val="000000" w:themeColor="text1"/>
          <w:sz w:val="22"/>
          <w:szCs w:val="22"/>
          <w:lang w:bidi="ar-SA"/>
        </w:rPr>
        <w:t>Annual human resource report</w:t>
      </w:r>
      <w:r w:rsidRPr="004170A4">
        <w:rPr>
          <w:color w:val="000000" w:themeColor="text1"/>
          <w:sz w:val="22"/>
          <w:szCs w:val="22"/>
          <w:lang w:bidi="ar-SA"/>
        </w:rPr>
        <w:t>. Government of Punjab.</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Rahman, M. M., Islam, M. S., &amp; Hossain, M. A. (2020). Organizational support and police stress in Bangladesh. </w:t>
      </w:r>
      <w:r w:rsidRPr="004170A4">
        <w:rPr>
          <w:i/>
          <w:iCs/>
          <w:color w:val="000000" w:themeColor="text1"/>
          <w:sz w:val="22"/>
          <w:szCs w:val="22"/>
          <w:lang w:bidi="ar-SA"/>
        </w:rPr>
        <w:t>International Journal of Law and Management, 62</w:t>
      </w:r>
      <w:r w:rsidRPr="004170A4">
        <w:rPr>
          <w:color w:val="000000" w:themeColor="text1"/>
          <w:sz w:val="22"/>
          <w:szCs w:val="22"/>
          <w:lang w:bidi="ar-SA"/>
        </w:rPr>
        <w:t>(3), 289-304.</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lastRenderedPageBreak/>
        <w:t>Richter, D., König, C. J., &amp; Koppermann, C. (2019). Displaying fairness while delivering bad news. </w:t>
      </w:r>
      <w:r w:rsidRPr="004170A4">
        <w:rPr>
          <w:i/>
          <w:iCs/>
          <w:color w:val="000000" w:themeColor="text1"/>
          <w:sz w:val="22"/>
          <w:szCs w:val="22"/>
          <w:lang w:bidi="ar-SA"/>
        </w:rPr>
        <w:t>Journal of Business and Psychology, 34</w:t>
      </w:r>
      <w:r w:rsidRPr="004170A4">
        <w:rPr>
          <w:color w:val="000000" w:themeColor="text1"/>
          <w:sz w:val="22"/>
          <w:szCs w:val="22"/>
          <w:lang w:bidi="ar-SA"/>
        </w:rPr>
        <w:t>(3), 411-424.</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Society for Human Resource Management. (2020). </w:t>
      </w:r>
      <w:r w:rsidRPr="004170A4">
        <w:rPr>
          <w:i/>
          <w:iCs/>
          <w:color w:val="000000" w:themeColor="text1"/>
          <w:sz w:val="22"/>
          <w:szCs w:val="22"/>
          <w:lang w:bidi="ar-SA"/>
        </w:rPr>
        <w:t>Employee job satisfaction and engagement report</w:t>
      </w:r>
      <w:r w:rsidRPr="004170A4">
        <w:rPr>
          <w:color w:val="000000" w:themeColor="text1"/>
          <w:sz w:val="22"/>
          <w:szCs w:val="22"/>
          <w:lang w:bidi="ar-SA"/>
        </w:rPr>
        <w:t>. SHRM.</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Transparency International Pakistan. (2024). </w:t>
      </w:r>
      <w:r w:rsidRPr="004170A4">
        <w:rPr>
          <w:i/>
          <w:iCs/>
          <w:color w:val="000000" w:themeColor="text1"/>
          <w:sz w:val="22"/>
          <w:szCs w:val="22"/>
          <w:lang w:bidi="ar-SA"/>
        </w:rPr>
        <w:t>Police grievance mechanisms in Punjab</w:t>
      </w:r>
      <w:r w:rsidRPr="004170A4">
        <w:rPr>
          <w:color w:val="000000" w:themeColor="text1"/>
          <w:sz w:val="22"/>
          <w:szCs w:val="22"/>
          <w:lang w:bidi="ar-SA"/>
        </w:rPr>
        <w:t>. TIP Publications.</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Violanti, J. M., Charles, L. E., &amp; McCanlies, E. (2023). Post-pandemic mental health trends in law enforcement. </w:t>
      </w:r>
      <w:r w:rsidRPr="004170A4">
        <w:rPr>
          <w:i/>
          <w:iCs/>
          <w:color w:val="000000" w:themeColor="text1"/>
          <w:sz w:val="22"/>
          <w:szCs w:val="22"/>
          <w:lang w:bidi="ar-SA"/>
        </w:rPr>
        <w:t>Journal of Police and Criminal Psychology, 38</w:t>
      </w:r>
      <w:r w:rsidRPr="004170A4">
        <w:rPr>
          <w:color w:val="000000" w:themeColor="text1"/>
          <w:sz w:val="22"/>
          <w:szCs w:val="22"/>
          <w:lang w:bidi="ar-SA"/>
        </w:rPr>
        <w:t>(2), 345-359.</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Wang, X., Liu, L., &amp; Chen, B. (2018). Work-family conflict and job stress among Chinese police officers. </w:t>
      </w:r>
      <w:r w:rsidRPr="004170A4">
        <w:rPr>
          <w:i/>
          <w:iCs/>
          <w:color w:val="000000" w:themeColor="text1"/>
          <w:sz w:val="22"/>
          <w:szCs w:val="22"/>
          <w:lang w:bidi="ar-SA"/>
        </w:rPr>
        <w:t>Police Practice and Research, 19</w:t>
      </w:r>
      <w:r w:rsidRPr="004170A4">
        <w:rPr>
          <w:color w:val="000000" w:themeColor="text1"/>
          <w:sz w:val="22"/>
          <w:szCs w:val="22"/>
          <w:lang w:bidi="ar-SA"/>
        </w:rPr>
        <w:t>(1), 15-28.</w:t>
      </w:r>
    </w:p>
    <w:p w:rsidR="00C26A35" w:rsidRPr="004170A4" w:rsidRDefault="00C26A35" w:rsidP="00C26A35">
      <w:pPr>
        <w:widowControl/>
        <w:autoSpaceDE/>
        <w:autoSpaceDN/>
        <w:adjustRightInd/>
        <w:spacing w:line="240" w:lineRule="auto"/>
        <w:ind w:left="540" w:hanging="540"/>
        <w:rPr>
          <w:color w:val="000000" w:themeColor="text1"/>
          <w:sz w:val="22"/>
          <w:szCs w:val="22"/>
          <w:lang w:bidi="ar-SA"/>
        </w:rPr>
      </w:pPr>
      <w:r w:rsidRPr="004170A4">
        <w:rPr>
          <w:color w:val="000000" w:themeColor="text1"/>
          <w:sz w:val="22"/>
          <w:szCs w:val="22"/>
          <w:lang w:bidi="ar-SA"/>
        </w:rPr>
        <w:t>World Health Organization. (2024). </w:t>
      </w:r>
      <w:r w:rsidRPr="004170A4">
        <w:rPr>
          <w:i/>
          <w:iCs/>
          <w:color w:val="000000" w:themeColor="text1"/>
          <w:sz w:val="22"/>
          <w:szCs w:val="22"/>
          <w:lang w:bidi="ar-SA"/>
        </w:rPr>
        <w:t>Police mental health guidelines for the Eastern Mediterranean region</w:t>
      </w:r>
      <w:r w:rsidRPr="004170A4">
        <w:rPr>
          <w:color w:val="000000" w:themeColor="text1"/>
          <w:sz w:val="22"/>
          <w:szCs w:val="22"/>
          <w:lang w:bidi="ar-SA"/>
        </w:rPr>
        <w:t>. WHO Press.</w:t>
      </w:r>
    </w:p>
    <w:sectPr w:rsidR="00C26A35" w:rsidRPr="004170A4" w:rsidSect="00DF24EE">
      <w:headerReference w:type="default" r:id="rId16"/>
      <w:footerReference w:type="even" r:id="rId17"/>
      <w:footerReference w:type="default" r:id="rId18"/>
      <w:type w:val="continuous"/>
      <w:pgSz w:w="11907" w:h="16839" w:code="9"/>
      <w:pgMar w:top="1411" w:right="1138" w:bottom="850" w:left="1138" w:header="720" w:footer="0" w:gutter="0"/>
      <w:pgNumType w:start="12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209" w:rsidRDefault="00AC5209" w:rsidP="00F57A0C">
      <w:pPr>
        <w:pStyle w:val="Default"/>
      </w:pPr>
      <w:r>
        <w:separator/>
      </w:r>
    </w:p>
    <w:p w:rsidR="00AC5209" w:rsidRDefault="00AC5209" w:rsidP="00DB7575"/>
    <w:p w:rsidR="00AC5209" w:rsidRDefault="00AC5209"/>
    <w:p w:rsidR="00AC5209" w:rsidRDefault="00AC5209"/>
  </w:endnote>
  <w:endnote w:type="continuationSeparator" w:id="0">
    <w:p w:rsidR="00AC5209" w:rsidRDefault="00AC5209" w:rsidP="00F57A0C">
      <w:pPr>
        <w:pStyle w:val="Default"/>
      </w:pPr>
      <w:r>
        <w:continuationSeparator/>
      </w:r>
    </w:p>
    <w:p w:rsidR="00AC5209" w:rsidRDefault="00AC5209" w:rsidP="00DB7575"/>
    <w:p w:rsidR="00AC5209" w:rsidRDefault="00AC5209"/>
    <w:p w:rsidR="00AC5209" w:rsidRDefault="00AC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 New">
    <w:altName w:val="Microsoft Sans Serif"/>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H SarabunPSK">
    <w:charset w:val="DE"/>
    <w:family w:val="swiss"/>
    <w:pitch w:val="variable"/>
    <w:sig w:usb0="21000007" w:usb1="00000000" w:usb2="00000000" w:usb3="00000000" w:csb0="00010111"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Zar">
    <w:altName w:val="Courier New"/>
    <w:charset w:val="B2"/>
    <w:family w:val="auto"/>
    <w:pitch w:val="variable"/>
    <w:sig w:usb0="00002001" w:usb1="80000000" w:usb2="00000008" w:usb3="00000000" w:csb0="00000040" w:csb1="00000000"/>
  </w:font>
  <w:font w:name="B Nazanin">
    <w:altName w:val="Courier New"/>
    <w:charset w:val="B2"/>
    <w:family w:val="auto"/>
    <w:pitch w:val="variable"/>
    <w:sig w:usb0="00002001" w:usb1="80000000" w:usb2="00000008" w:usb3="00000000" w:csb0="00000040" w:csb1="00000000"/>
  </w:font>
  <w:font w:name="F">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1565"/>
      <w:docPartObj>
        <w:docPartGallery w:val="Page Numbers (Bottom of Page)"/>
        <w:docPartUnique/>
      </w:docPartObj>
    </w:sdtPr>
    <w:sdtEndPr/>
    <w:sdtContent>
      <w:p w:rsidR="000B3FC3" w:rsidRPr="00D75E8B" w:rsidRDefault="000B3FC3" w:rsidP="00CF72FF">
        <w:pPr>
          <w:pStyle w:val="NoSpacing"/>
          <w:ind w:firstLine="0"/>
          <w:jc w:val="left"/>
          <w:rPr>
            <w:sz w:val="16"/>
            <w:szCs w:val="16"/>
          </w:rPr>
        </w:pPr>
        <w:r w:rsidRPr="00480584">
          <w:rPr>
            <w:sz w:val="16"/>
            <w:szCs w:val="16"/>
          </w:rPr>
          <w:t>Correspondence concerning this article should be addressed to</w:t>
        </w:r>
        <w:r w:rsidRPr="00480584">
          <w:rPr>
            <w:b/>
            <w:sz w:val="16"/>
            <w:szCs w:val="16"/>
          </w:rPr>
          <w:t xml:space="preserve"> </w:t>
        </w:r>
        <w:r w:rsidRPr="00B34A69">
          <w:rPr>
            <w:rFonts w:eastAsia="Calibri"/>
            <w:bCs/>
            <w:kern w:val="2"/>
            <w:sz w:val="16"/>
            <w:szCs w:val="16"/>
          </w:rPr>
          <w:t>Ehsan Elahi</w:t>
        </w:r>
        <w:r w:rsidRPr="00A373ED">
          <w:rPr>
            <w:rFonts w:eastAsia="Calibri"/>
            <w:b/>
            <w:bCs/>
            <w:kern w:val="2"/>
            <w:sz w:val="16"/>
            <w:szCs w:val="16"/>
          </w:rPr>
          <w:t xml:space="preserve">, </w:t>
        </w:r>
        <w:hyperlink r:id="rId1" w:history="1">
          <w:r w:rsidRPr="00A373ED">
            <w:rPr>
              <w:rFonts w:eastAsia="Calibri"/>
              <w:color w:val="0563C1"/>
              <w:kern w:val="2"/>
              <w:sz w:val="16"/>
              <w:szCs w:val="16"/>
              <w:u w:val="single"/>
            </w:rPr>
            <w:t>rai.ehsaan750@gmail.com</w:t>
          </w:r>
        </w:hyperlink>
        <w:r>
          <w:rPr>
            <w:sz w:val="16"/>
            <w:szCs w:val="16"/>
          </w:rPr>
          <w:t xml:space="preserve">                                                              </w:t>
        </w:r>
        <w:r w:rsidRPr="00D75E8B">
          <w:rPr>
            <w:b/>
            <w:sz w:val="16"/>
            <w:szCs w:val="16"/>
          </w:rPr>
          <w:fldChar w:fldCharType="begin"/>
        </w:r>
        <w:r w:rsidRPr="00D75E8B">
          <w:rPr>
            <w:b/>
            <w:sz w:val="16"/>
            <w:szCs w:val="16"/>
          </w:rPr>
          <w:instrText xml:space="preserve"> PAGE   \* MERGEFORMAT </w:instrText>
        </w:r>
        <w:r w:rsidRPr="00D75E8B">
          <w:rPr>
            <w:b/>
            <w:sz w:val="16"/>
            <w:szCs w:val="16"/>
          </w:rPr>
          <w:fldChar w:fldCharType="separate"/>
        </w:r>
        <w:r w:rsidR="007D75BF">
          <w:rPr>
            <w:b/>
            <w:noProof/>
            <w:sz w:val="16"/>
            <w:szCs w:val="16"/>
          </w:rPr>
          <w:t>134</w:t>
        </w:r>
        <w:r w:rsidRPr="00D75E8B">
          <w:rPr>
            <w:b/>
            <w:sz w:val="16"/>
            <w:szCs w:val="16"/>
          </w:rPr>
          <w:fldChar w:fldCharType="end"/>
        </w:r>
      </w:p>
    </w:sdtContent>
  </w:sdt>
  <w:p w:rsidR="000B3FC3" w:rsidRPr="00384F81" w:rsidRDefault="000B3FC3">
    <w:pPr>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1560"/>
      <w:docPartObj>
        <w:docPartGallery w:val="Page Numbers (Bottom of Page)"/>
        <w:docPartUnique/>
      </w:docPartObj>
    </w:sdtPr>
    <w:sdtEndPr/>
    <w:sdtContent>
      <w:p w:rsidR="000B3FC3" w:rsidRPr="00D75E8B" w:rsidRDefault="000B3FC3" w:rsidP="00AD29E1">
        <w:pPr>
          <w:tabs>
            <w:tab w:val="left" w:pos="1665"/>
          </w:tabs>
          <w:rPr>
            <w:sz w:val="16"/>
            <w:szCs w:val="16"/>
          </w:rPr>
        </w:pPr>
        <w:r w:rsidRPr="00480584">
          <w:rPr>
            <w:sz w:val="16"/>
            <w:szCs w:val="16"/>
          </w:rPr>
          <w:t>Correspondence concerning this article should be addressed to</w:t>
        </w:r>
        <w:r w:rsidRPr="00480584">
          <w:rPr>
            <w:b/>
            <w:sz w:val="16"/>
            <w:szCs w:val="16"/>
          </w:rPr>
          <w:t xml:space="preserve"> </w:t>
        </w:r>
        <w:r w:rsidRPr="00B34A69">
          <w:rPr>
            <w:rFonts w:eastAsia="Calibri"/>
            <w:bCs/>
            <w:kern w:val="2"/>
            <w:sz w:val="16"/>
            <w:szCs w:val="16"/>
            <w:lang w:bidi="ar-SA"/>
          </w:rPr>
          <w:t>Ehsan Elahi</w:t>
        </w:r>
        <w:r w:rsidRPr="00A373ED">
          <w:rPr>
            <w:rFonts w:eastAsia="Calibri"/>
            <w:b/>
            <w:bCs/>
            <w:kern w:val="2"/>
            <w:sz w:val="16"/>
            <w:szCs w:val="16"/>
            <w:lang w:bidi="ar-SA"/>
          </w:rPr>
          <w:t xml:space="preserve">, </w:t>
        </w:r>
        <w:hyperlink r:id="rId1" w:history="1">
          <w:r w:rsidRPr="00A373ED">
            <w:rPr>
              <w:rFonts w:eastAsia="Calibri"/>
              <w:color w:val="0563C1"/>
              <w:kern w:val="2"/>
              <w:sz w:val="16"/>
              <w:szCs w:val="16"/>
              <w:u w:val="single"/>
              <w:lang w:bidi="ar-SA"/>
            </w:rPr>
            <w:t>rai.ehsaan750@gmail.com</w:t>
          </w:r>
        </w:hyperlink>
        <w:r>
          <w:rPr>
            <w:bCs/>
            <w:sz w:val="16"/>
            <w:szCs w:val="16"/>
          </w:rPr>
          <w:t xml:space="preserve">                                        </w:t>
        </w:r>
        <w:r>
          <w:rPr>
            <w:b/>
            <w:sz w:val="16"/>
            <w:szCs w:val="16"/>
          </w:rPr>
          <w:t xml:space="preserve">   </w:t>
        </w:r>
        <w:r w:rsidRPr="00D75E8B">
          <w:rPr>
            <w:b/>
            <w:sz w:val="16"/>
            <w:szCs w:val="16"/>
          </w:rPr>
          <w:fldChar w:fldCharType="begin"/>
        </w:r>
        <w:r w:rsidRPr="00D75E8B">
          <w:rPr>
            <w:b/>
            <w:sz w:val="16"/>
            <w:szCs w:val="16"/>
          </w:rPr>
          <w:instrText xml:space="preserve"> PAGE   \* MERGEFORMAT </w:instrText>
        </w:r>
        <w:r w:rsidRPr="00D75E8B">
          <w:rPr>
            <w:b/>
            <w:sz w:val="16"/>
            <w:szCs w:val="16"/>
          </w:rPr>
          <w:fldChar w:fldCharType="separate"/>
        </w:r>
        <w:r w:rsidR="007D75BF">
          <w:rPr>
            <w:b/>
            <w:noProof/>
            <w:sz w:val="16"/>
            <w:szCs w:val="16"/>
          </w:rPr>
          <w:t>121</w:t>
        </w:r>
        <w:r w:rsidRPr="00D75E8B">
          <w:rPr>
            <w:b/>
            <w:sz w:val="16"/>
            <w:szCs w:val="16"/>
          </w:rPr>
          <w:fldChar w:fldCharType="end"/>
        </w:r>
      </w:p>
    </w:sdtContent>
  </w:sdt>
  <w:p w:rsidR="000B3FC3" w:rsidRDefault="000B3F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209" w:rsidRDefault="00AC5209" w:rsidP="00F57A0C">
      <w:pPr>
        <w:pStyle w:val="Default"/>
      </w:pPr>
      <w:r>
        <w:separator/>
      </w:r>
    </w:p>
    <w:p w:rsidR="00AC5209" w:rsidRDefault="00AC5209" w:rsidP="00DB7575"/>
    <w:p w:rsidR="00AC5209" w:rsidRDefault="00AC5209"/>
    <w:p w:rsidR="00AC5209" w:rsidRDefault="00AC5209"/>
  </w:footnote>
  <w:footnote w:type="continuationSeparator" w:id="0">
    <w:p w:rsidR="00AC5209" w:rsidRDefault="00AC5209" w:rsidP="00F57A0C">
      <w:pPr>
        <w:pStyle w:val="Default"/>
      </w:pPr>
      <w:r>
        <w:continuationSeparator/>
      </w:r>
    </w:p>
    <w:p w:rsidR="00AC5209" w:rsidRDefault="00AC5209" w:rsidP="00DB7575"/>
    <w:p w:rsidR="00AC5209" w:rsidRDefault="00AC5209"/>
    <w:p w:rsidR="00AC5209" w:rsidRDefault="00AC52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FC3" w:rsidRDefault="000B3FC3" w:rsidP="00A22DF9">
    <w:pPr>
      <w:pStyle w:val="Header"/>
      <w:tabs>
        <w:tab w:val="clear" w:pos="4513"/>
        <w:tab w:val="clear" w:pos="9026"/>
        <w:tab w:val="left" w:pos="4148"/>
      </w:tabs>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30F4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8A02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60050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F462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4A2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C31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272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B8E5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EE8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EA02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B40A6"/>
    <w:multiLevelType w:val="hybridMultilevel"/>
    <w:tmpl w:val="B536706C"/>
    <w:lvl w:ilvl="0" w:tplc="D338A7A8">
      <w:start w:val="1"/>
      <w:numFmt w:val="decimal"/>
      <w:pStyle w:val="TUMainHeadingChapter1"/>
      <w:lvlText w:val="1.%1"/>
      <w:lvlJc w:val="left"/>
      <w:pPr>
        <w:ind w:left="630" w:hanging="360"/>
      </w:pPr>
      <w:rPr>
        <w:rFonts w:ascii="TH Sarabun New" w:hAnsi="TH Sarabun New" w:cs="TH Sarabun New" w:hint="default"/>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325945"/>
    <w:multiLevelType w:val="multilevel"/>
    <w:tmpl w:val="F09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9E6786"/>
    <w:multiLevelType w:val="hybridMultilevel"/>
    <w:tmpl w:val="484C1CE6"/>
    <w:lvl w:ilvl="0" w:tplc="A44A3B7A">
      <w:start w:val="1"/>
      <w:numFmt w:val="decimal"/>
      <w:pStyle w:val="TUMainHeadingChapter2"/>
      <w:lvlText w:val="2.%1"/>
      <w:lvlJc w:val="left"/>
      <w:pPr>
        <w:ind w:left="720" w:hanging="360"/>
      </w:pPr>
      <w:rPr>
        <w:rFonts w:ascii="TH Sarabun New" w:hAnsi="TH Sarabun New" w:cs="TH Sarabun New" w:hint="default"/>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44883"/>
    <w:multiLevelType w:val="multilevel"/>
    <w:tmpl w:val="22F4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882469"/>
    <w:multiLevelType w:val="multilevel"/>
    <w:tmpl w:val="FC8C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A08DD"/>
    <w:multiLevelType w:val="hybridMultilevel"/>
    <w:tmpl w:val="77F42D8E"/>
    <w:lvl w:ilvl="0" w:tplc="AAEC891A">
      <w:start w:val="1"/>
      <w:numFmt w:val="decimal"/>
      <w:pStyle w:val="TUMainHeadingChapter4"/>
      <w:lvlText w:val="4.%1"/>
      <w:lvlJc w:val="left"/>
      <w:pPr>
        <w:ind w:left="720" w:hanging="360"/>
      </w:pPr>
      <w:rPr>
        <w:rFonts w:ascii="TH Sarabun New" w:hAnsi="TH Sarabun New" w:cs="TH Sarabun New" w:hint="default"/>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403AE7"/>
    <w:multiLevelType w:val="hybridMultilevel"/>
    <w:tmpl w:val="1BEECC02"/>
    <w:lvl w:ilvl="0" w:tplc="D4DC993C">
      <w:start w:val="1"/>
      <w:numFmt w:val="decimal"/>
      <w:pStyle w:val="ListParagraph"/>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1DEC102C"/>
    <w:multiLevelType w:val="multilevel"/>
    <w:tmpl w:val="B5ECD44C"/>
    <w:lvl w:ilvl="0">
      <w:start w:val="1"/>
      <w:numFmt w:val="decimal"/>
      <w:pStyle w:val="Heading1"/>
      <w:lvlText w:val="%1."/>
      <w:lvlJc w:val="left"/>
      <w:pPr>
        <w:ind w:left="432" w:hanging="432"/>
      </w:pPr>
      <w:rPr>
        <w:rFonts w:hint="default"/>
        <w:b/>
        <w:bCs/>
        <w:sz w:val="28"/>
      </w:r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rPr>
        <w:color w:val="0070C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05A3A1D"/>
    <w:multiLevelType w:val="hybridMultilevel"/>
    <w:tmpl w:val="B444111A"/>
    <w:lvl w:ilvl="0" w:tplc="850EEC94">
      <w:start w:val="1"/>
      <w:numFmt w:val="decimal"/>
      <w:pStyle w:val="SSPA-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D7166F5"/>
    <w:multiLevelType w:val="hybridMultilevel"/>
    <w:tmpl w:val="5BF6803E"/>
    <w:lvl w:ilvl="0" w:tplc="6E32F9C4">
      <w:start w:val="1"/>
      <w:numFmt w:val="decimal"/>
      <w:pStyle w:val="TUMainHeadingChapter3"/>
      <w:lvlText w:val="3.%1"/>
      <w:lvlJc w:val="left"/>
      <w:pPr>
        <w:ind w:left="720" w:hanging="360"/>
      </w:pPr>
      <w:rPr>
        <w:rFonts w:ascii="TH Sarabun New" w:hAnsi="TH Sarabun New" w:cs="TH Sarabun New" w:hint="default"/>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E7170"/>
    <w:multiLevelType w:val="multilevel"/>
    <w:tmpl w:val="859E6656"/>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21" w15:restartNumberingAfterBreak="0">
    <w:nsid w:val="56205803"/>
    <w:multiLevelType w:val="multilevel"/>
    <w:tmpl w:val="C3DEABAE"/>
    <w:lvl w:ilvl="0">
      <w:start w:val="1"/>
      <w:numFmt w:val="decimal"/>
      <w:pStyle w:val="Els-1storder-head"/>
      <w:suff w:val="space"/>
      <w:lvlText w:val="%1."/>
      <w:lvlJc w:val="left"/>
      <w:pPr>
        <w:ind w:left="0" w:firstLine="0"/>
      </w:pPr>
    </w:lvl>
    <w:lvl w:ilvl="1">
      <w:start w:val="1"/>
      <w:numFmt w:val="decimal"/>
      <w:pStyle w:val="Els-1st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2" w15:restartNumberingAfterBreak="0">
    <w:nsid w:val="5654265A"/>
    <w:multiLevelType w:val="hybridMultilevel"/>
    <w:tmpl w:val="26305AFE"/>
    <w:lvl w:ilvl="0" w:tplc="40AA467E">
      <w:start w:val="1"/>
      <w:numFmt w:val="decimal"/>
      <w:pStyle w:val="TUMainHeadingChapter5"/>
      <w:lvlText w:val="5.%1"/>
      <w:lvlJc w:val="left"/>
      <w:pPr>
        <w:ind w:left="720" w:hanging="360"/>
      </w:pPr>
      <w:rPr>
        <w:rFonts w:ascii="TH Sarabun New" w:hAnsi="TH Sarabun New" w:cs="TH Sarabun New" w:hint="default"/>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A5B4B"/>
    <w:multiLevelType w:val="multilevel"/>
    <w:tmpl w:val="085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47FFA"/>
    <w:multiLevelType w:val="multilevel"/>
    <w:tmpl w:val="C55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516F6"/>
    <w:multiLevelType w:val="multilevel"/>
    <w:tmpl w:val="329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B3973"/>
    <w:multiLevelType w:val="hybridMultilevel"/>
    <w:tmpl w:val="93186AF2"/>
    <w:lvl w:ilvl="0" w:tplc="0409000F">
      <w:start w:val="1"/>
      <w:numFmt w:val="decimal"/>
      <w:pStyle w:val="Tab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E5019B"/>
    <w:multiLevelType w:val="multilevel"/>
    <w:tmpl w:val="A96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7925A8"/>
    <w:multiLevelType w:val="multilevel"/>
    <w:tmpl w:val="D192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259C0"/>
    <w:multiLevelType w:val="hybridMultilevel"/>
    <w:tmpl w:val="CD9ECA3C"/>
    <w:lvl w:ilvl="0" w:tplc="D3CE3028">
      <w:start w:val="1"/>
      <w:numFmt w:val="bullet"/>
      <w:pStyle w:val="heading30"/>
      <w:lvlText w:val="-"/>
      <w:lvlJc w:val="left"/>
      <w:pPr>
        <w:tabs>
          <w:tab w:val="num" w:pos="587"/>
        </w:tabs>
        <w:ind w:left="454" w:hanging="22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29"/>
  </w:num>
  <w:num w:numId="14">
    <w:abstractNumId w:val="20"/>
  </w:num>
  <w:num w:numId="15">
    <w:abstractNumId w:val="21"/>
  </w:num>
  <w:num w:numId="16">
    <w:abstractNumId w:val="18"/>
  </w:num>
  <w:num w:numId="17">
    <w:abstractNumId w:val="16"/>
  </w:num>
  <w:num w:numId="18">
    <w:abstractNumId w:val="10"/>
  </w:num>
  <w:num w:numId="19">
    <w:abstractNumId w:val="12"/>
  </w:num>
  <w:num w:numId="20">
    <w:abstractNumId w:val="19"/>
  </w:num>
  <w:num w:numId="21">
    <w:abstractNumId w:val="15"/>
  </w:num>
  <w:num w:numId="22">
    <w:abstractNumId w:val="22"/>
  </w:num>
  <w:num w:numId="23">
    <w:abstractNumId w:val="17"/>
  </w:num>
  <w:num w:numId="24">
    <w:abstractNumId w:val="11"/>
  </w:num>
  <w:num w:numId="25">
    <w:abstractNumId w:val="24"/>
  </w:num>
  <w:num w:numId="26">
    <w:abstractNumId w:val="27"/>
  </w:num>
  <w:num w:numId="27">
    <w:abstractNumId w:val="25"/>
  </w:num>
  <w:num w:numId="28">
    <w:abstractNumId w:val="13"/>
  </w:num>
  <w:num w:numId="29">
    <w:abstractNumId w:val="28"/>
  </w:num>
  <w:num w:numId="30">
    <w:abstractNumId w:val="23"/>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MwMTAzA2ITQyMzAyUdpeDU4uLM/DyQAkMLs1oAHeULZS4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zx2ddzr3fvstzedrdox5rd850xr0apzpetp&quot;&gt;My EndNote Library&lt;record-ids&gt;&lt;item&gt;17&lt;/item&gt;&lt;item&gt;22&lt;/item&gt;&lt;item&gt;25&lt;/item&gt;&lt;item&gt;41&lt;/item&gt;&lt;item&gt;42&lt;/item&gt;&lt;item&gt;43&lt;/item&gt;&lt;item&gt;44&lt;/item&gt;&lt;item&gt;45&lt;/item&gt;&lt;/record-ids&gt;&lt;/item&gt;&lt;/Libraries&gt;"/>
  </w:docVars>
  <w:rsids>
    <w:rsidRoot w:val="003C434C"/>
    <w:rsid w:val="0000054C"/>
    <w:rsid w:val="000010C5"/>
    <w:rsid w:val="000028D7"/>
    <w:rsid w:val="00002DEB"/>
    <w:rsid w:val="000049D4"/>
    <w:rsid w:val="00004C12"/>
    <w:rsid w:val="00005968"/>
    <w:rsid w:val="000059C0"/>
    <w:rsid w:val="00005F39"/>
    <w:rsid w:val="000077D8"/>
    <w:rsid w:val="00007BFF"/>
    <w:rsid w:val="00007CE4"/>
    <w:rsid w:val="00010541"/>
    <w:rsid w:val="000110F5"/>
    <w:rsid w:val="00011193"/>
    <w:rsid w:val="000120BA"/>
    <w:rsid w:val="000122A4"/>
    <w:rsid w:val="000130F8"/>
    <w:rsid w:val="000132F3"/>
    <w:rsid w:val="00013322"/>
    <w:rsid w:val="00013D05"/>
    <w:rsid w:val="0001423B"/>
    <w:rsid w:val="000146DA"/>
    <w:rsid w:val="00014F50"/>
    <w:rsid w:val="00014F9B"/>
    <w:rsid w:val="000159E4"/>
    <w:rsid w:val="00015D0A"/>
    <w:rsid w:val="0001743A"/>
    <w:rsid w:val="00020034"/>
    <w:rsid w:val="00020129"/>
    <w:rsid w:val="00020243"/>
    <w:rsid w:val="00020592"/>
    <w:rsid w:val="00021D8E"/>
    <w:rsid w:val="00022D46"/>
    <w:rsid w:val="0002326C"/>
    <w:rsid w:val="000234DC"/>
    <w:rsid w:val="00023D2F"/>
    <w:rsid w:val="0002426A"/>
    <w:rsid w:val="000242FF"/>
    <w:rsid w:val="00024438"/>
    <w:rsid w:val="00024714"/>
    <w:rsid w:val="00024C93"/>
    <w:rsid w:val="00024DA8"/>
    <w:rsid w:val="00024FF0"/>
    <w:rsid w:val="00026367"/>
    <w:rsid w:val="0002657E"/>
    <w:rsid w:val="0002683B"/>
    <w:rsid w:val="000301CE"/>
    <w:rsid w:val="000305B0"/>
    <w:rsid w:val="00030928"/>
    <w:rsid w:val="00032307"/>
    <w:rsid w:val="000337FF"/>
    <w:rsid w:val="00033C55"/>
    <w:rsid w:val="00033E28"/>
    <w:rsid w:val="0003448F"/>
    <w:rsid w:val="000350C9"/>
    <w:rsid w:val="0003575B"/>
    <w:rsid w:val="00035DC9"/>
    <w:rsid w:val="00036BD2"/>
    <w:rsid w:val="0003708F"/>
    <w:rsid w:val="00037255"/>
    <w:rsid w:val="00037560"/>
    <w:rsid w:val="0003786E"/>
    <w:rsid w:val="00037A87"/>
    <w:rsid w:val="00041A13"/>
    <w:rsid w:val="00042435"/>
    <w:rsid w:val="00043280"/>
    <w:rsid w:val="00043752"/>
    <w:rsid w:val="00043ABE"/>
    <w:rsid w:val="00044094"/>
    <w:rsid w:val="00044AC4"/>
    <w:rsid w:val="00044E02"/>
    <w:rsid w:val="0004680D"/>
    <w:rsid w:val="0004761C"/>
    <w:rsid w:val="00047D5E"/>
    <w:rsid w:val="00050AB8"/>
    <w:rsid w:val="000510BE"/>
    <w:rsid w:val="0005181B"/>
    <w:rsid w:val="00052604"/>
    <w:rsid w:val="00052C7D"/>
    <w:rsid w:val="000542C6"/>
    <w:rsid w:val="000545B4"/>
    <w:rsid w:val="000548C0"/>
    <w:rsid w:val="000549C6"/>
    <w:rsid w:val="00054E3C"/>
    <w:rsid w:val="0005519B"/>
    <w:rsid w:val="0005693A"/>
    <w:rsid w:val="00056B1D"/>
    <w:rsid w:val="00056D67"/>
    <w:rsid w:val="000575CA"/>
    <w:rsid w:val="00060014"/>
    <w:rsid w:val="000613D6"/>
    <w:rsid w:val="000616F6"/>
    <w:rsid w:val="000620EC"/>
    <w:rsid w:val="00062766"/>
    <w:rsid w:val="000627A5"/>
    <w:rsid w:val="00062CB2"/>
    <w:rsid w:val="000634DD"/>
    <w:rsid w:val="000637EF"/>
    <w:rsid w:val="00063AF0"/>
    <w:rsid w:val="00063E8F"/>
    <w:rsid w:val="00064ADD"/>
    <w:rsid w:val="00064C85"/>
    <w:rsid w:val="00065031"/>
    <w:rsid w:val="000655F2"/>
    <w:rsid w:val="00065669"/>
    <w:rsid w:val="0006578B"/>
    <w:rsid w:val="000667CA"/>
    <w:rsid w:val="00070130"/>
    <w:rsid w:val="000703EA"/>
    <w:rsid w:val="00070424"/>
    <w:rsid w:val="0007073C"/>
    <w:rsid w:val="00070843"/>
    <w:rsid w:val="00070B7A"/>
    <w:rsid w:val="000711BB"/>
    <w:rsid w:val="00071311"/>
    <w:rsid w:val="000723E6"/>
    <w:rsid w:val="00072A0E"/>
    <w:rsid w:val="0007346F"/>
    <w:rsid w:val="00073BFE"/>
    <w:rsid w:val="00073D63"/>
    <w:rsid w:val="00075BFA"/>
    <w:rsid w:val="00076BE9"/>
    <w:rsid w:val="00077088"/>
    <w:rsid w:val="0007712E"/>
    <w:rsid w:val="00080808"/>
    <w:rsid w:val="0008170C"/>
    <w:rsid w:val="000818BA"/>
    <w:rsid w:val="00081BDB"/>
    <w:rsid w:val="00082E5B"/>
    <w:rsid w:val="000833EB"/>
    <w:rsid w:val="00083546"/>
    <w:rsid w:val="00083BA5"/>
    <w:rsid w:val="00083BC4"/>
    <w:rsid w:val="00083C5F"/>
    <w:rsid w:val="000840B9"/>
    <w:rsid w:val="0008598F"/>
    <w:rsid w:val="000860B6"/>
    <w:rsid w:val="00090849"/>
    <w:rsid w:val="00090E57"/>
    <w:rsid w:val="00091028"/>
    <w:rsid w:val="0009102E"/>
    <w:rsid w:val="000914EC"/>
    <w:rsid w:val="00091653"/>
    <w:rsid w:val="00092C35"/>
    <w:rsid w:val="00093EF9"/>
    <w:rsid w:val="000943BD"/>
    <w:rsid w:val="0009478A"/>
    <w:rsid w:val="00094D2A"/>
    <w:rsid w:val="00095744"/>
    <w:rsid w:val="00095E3A"/>
    <w:rsid w:val="000962ED"/>
    <w:rsid w:val="000978CF"/>
    <w:rsid w:val="00097A8F"/>
    <w:rsid w:val="00097D18"/>
    <w:rsid w:val="000A1BB0"/>
    <w:rsid w:val="000A1BE4"/>
    <w:rsid w:val="000A1BEF"/>
    <w:rsid w:val="000A1E59"/>
    <w:rsid w:val="000A208C"/>
    <w:rsid w:val="000A2616"/>
    <w:rsid w:val="000A26E0"/>
    <w:rsid w:val="000A3632"/>
    <w:rsid w:val="000A3875"/>
    <w:rsid w:val="000A3B86"/>
    <w:rsid w:val="000A4093"/>
    <w:rsid w:val="000A4345"/>
    <w:rsid w:val="000A459B"/>
    <w:rsid w:val="000A4774"/>
    <w:rsid w:val="000A481A"/>
    <w:rsid w:val="000A4AAC"/>
    <w:rsid w:val="000A5265"/>
    <w:rsid w:val="000A52C7"/>
    <w:rsid w:val="000A53B6"/>
    <w:rsid w:val="000A62BD"/>
    <w:rsid w:val="000A6FEB"/>
    <w:rsid w:val="000A7E6F"/>
    <w:rsid w:val="000B08E8"/>
    <w:rsid w:val="000B2050"/>
    <w:rsid w:val="000B20C6"/>
    <w:rsid w:val="000B2307"/>
    <w:rsid w:val="000B3FC3"/>
    <w:rsid w:val="000B44F2"/>
    <w:rsid w:val="000B46DC"/>
    <w:rsid w:val="000B4A4A"/>
    <w:rsid w:val="000B53BE"/>
    <w:rsid w:val="000B63DB"/>
    <w:rsid w:val="000B6877"/>
    <w:rsid w:val="000B69D7"/>
    <w:rsid w:val="000B6E2A"/>
    <w:rsid w:val="000C053C"/>
    <w:rsid w:val="000C055F"/>
    <w:rsid w:val="000C0E0E"/>
    <w:rsid w:val="000C168B"/>
    <w:rsid w:val="000C18D5"/>
    <w:rsid w:val="000C229B"/>
    <w:rsid w:val="000C2336"/>
    <w:rsid w:val="000C276E"/>
    <w:rsid w:val="000C3072"/>
    <w:rsid w:val="000C3164"/>
    <w:rsid w:val="000C3337"/>
    <w:rsid w:val="000C37A4"/>
    <w:rsid w:val="000C3A6F"/>
    <w:rsid w:val="000C4933"/>
    <w:rsid w:val="000C5638"/>
    <w:rsid w:val="000C677C"/>
    <w:rsid w:val="000C68A1"/>
    <w:rsid w:val="000C6986"/>
    <w:rsid w:val="000C72C4"/>
    <w:rsid w:val="000D08BE"/>
    <w:rsid w:val="000D1BB1"/>
    <w:rsid w:val="000D1EEF"/>
    <w:rsid w:val="000D2836"/>
    <w:rsid w:val="000D3A69"/>
    <w:rsid w:val="000D4A23"/>
    <w:rsid w:val="000D4B1D"/>
    <w:rsid w:val="000D4DA4"/>
    <w:rsid w:val="000D5286"/>
    <w:rsid w:val="000D53AF"/>
    <w:rsid w:val="000D59BB"/>
    <w:rsid w:val="000D5A93"/>
    <w:rsid w:val="000D657C"/>
    <w:rsid w:val="000D6B5C"/>
    <w:rsid w:val="000D6DF6"/>
    <w:rsid w:val="000D7345"/>
    <w:rsid w:val="000D774A"/>
    <w:rsid w:val="000E05B3"/>
    <w:rsid w:val="000E0813"/>
    <w:rsid w:val="000E0A3F"/>
    <w:rsid w:val="000E1D3D"/>
    <w:rsid w:val="000E2700"/>
    <w:rsid w:val="000E2A1C"/>
    <w:rsid w:val="000E2A24"/>
    <w:rsid w:val="000E37FC"/>
    <w:rsid w:val="000E39DC"/>
    <w:rsid w:val="000E4436"/>
    <w:rsid w:val="000E44BB"/>
    <w:rsid w:val="000E458F"/>
    <w:rsid w:val="000E50E6"/>
    <w:rsid w:val="000E51A0"/>
    <w:rsid w:val="000E5642"/>
    <w:rsid w:val="000E79B4"/>
    <w:rsid w:val="000F083F"/>
    <w:rsid w:val="000F0DB4"/>
    <w:rsid w:val="000F15D1"/>
    <w:rsid w:val="000F22E3"/>
    <w:rsid w:val="000F274E"/>
    <w:rsid w:val="000F29E7"/>
    <w:rsid w:val="000F2D83"/>
    <w:rsid w:val="000F3D78"/>
    <w:rsid w:val="000F3DB6"/>
    <w:rsid w:val="000F47C6"/>
    <w:rsid w:val="000F48E4"/>
    <w:rsid w:val="000F4939"/>
    <w:rsid w:val="000F4948"/>
    <w:rsid w:val="000F4AD8"/>
    <w:rsid w:val="000F4EE0"/>
    <w:rsid w:val="000F6718"/>
    <w:rsid w:val="000F694C"/>
    <w:rsid w:val="000F7994"/>
    <w:rsid w:val="000F7F90"/>
    <w:rsid w:val="0010041A"/>
    <w:rsid w:val="00101788"/>
    <w:rsid w:val="0010185F"/>
    <w:rsid w:val="00101D94"/>
    <w:rsid w:val="001033D8"/>
    <w:rsid w:val="001036AE"/>
    <w:rsid w:val="00104242"/>
    <w:rsid w:val="001043A2"/>
    <w:rsid w:val="001044BB"/>
    <w:rsid w:val="00104F2E"/>
    <w:rsid w:val="00105335"/>
    <w:rsid w:val="00105D07"/>
    <w:rsid w:val="001069AA"/>
    <w:rsid w:val="00106C77"/>
    <w:rsid w:val="001073A6"/>
    <w:rsid w:val="001076D5"/>
    <w:rsid w:val="00107884"/>
    <w:rsid w:val="001106BD"/>
    <w:rsid w:val="0011097D"/>
    <w:rsid w:val="001111EE"/>
    <w:rsid w:val="00111D0C"/>
    <w:rsid w:val="001126EE"/>
    <w:rsid w:val="00112D55"/>
    <w:rsid w:val="001131E7"/>
    <w:rsid w:val="0011335F"/>
    <w:rsid w:val="0011371A"/>
    <w:rsid w:val="00113C11"/>
    <w:rsid w:val="00113E6C"/>
    <w:rsid w:val="001145EA"/>
    <w:rsid w:val="0011593E"/>
    <w:rsid w:val="00115CE1"/>
    <w:rsid w:val="0011610F"/>
    <w:rsid w:val="00116740"/>
    <w:rsid w:val="00117A7D"/>
    <w:rsid w:val="00117AEF"/>
    <w:rsid w:val="00117EB2"/>
    <w:rsid w:val="001202D0"/>
    <w:rsid w:val="00120452"/>
    <w:rsid w:val="001206F0"/>
    <w:rsid w:val="001207AF"/>
    <w:rsid w:val="00120F9A"/>
    <w:rsid w:val="001210BA"/>
    <w:rsid w:val="00122158"/>
    <w:rsid w:val="0012436D"/>
    <w:rsid w:val="001250D2"/>
    <w:rsid w:val="00125D4B"/>
    <w:rsid w:val="0012647C"/>
    <w:rsid w:val="00126877"/>
    <w:rsid w:val="001268BD"/>
    <w:rsid w:val="00126948"/>
    <w:rsid w:val="00126C59"/>
    <w:rsid w:val="00127F05"/>
    <w:rsid w:val="00132567"/>
    <w:rsid w:val="001329C2"/>
    <w:rsid w:val="001330FD"/>
    <w:rsid w:val="001331C6"/>
    <w:rsid w:val="00133582"/>
    <w:rsid w:val="0013386A"/>
    <w:rsid w:val="0013405A"/>
    <w:rsid w:val="001347EB"/>
    <w:rsid w:val="001358FF"/>
    <w:rsid w:val="00135993"/>
    <w:rsid w:val="00135E68"/>
    <w:rsid w:val="0013622B"/>
    <w:rsid w:val="001363C4"/>
    <w:rsid w:val="00136693"/>
    <w:rsid w:val="0013675F"/>
    <w:rsid w:val="00137304"/>
    <w:rsid w:val="00137ECB"/>
    <w:rsid w:val="00140376"/>
    <w:rsid w:val="0014069B"/>
    <w:rsid w:val="00140DC4"/>
    <w:rsid w:val="0014162C"/>
    <w:rsid w:val="00141707"/>
    <w:rsid w:val="00142053"/>
    <w:rsid w:val="0014294E"/>
    <w:rsid w:val="00142CFF"/>
    <w:rsid w:val="001433FE"/>
    <w:rsid w:val="00143477"/>
    <w:rsid w:val="00143F1F"/>
    <w:rsid w:val="00143FEC"/>
    <w:rsid w:val="00144AF7"/>
    <w:rsid w:val="00144B5E"/>
    <w:rsid w:val="00144BA9"/>
    <w:rsid w:val="00144E6A"/>
    <w:rsid w:val="0014507F"/>
    <w:rsid w:val="001451A7"/>
    <w:rsid w:val="001455E4"/>
    <w:rsid w:val="00146092"/>
    <w:rsid w:val="0014689A"/>
    <w:rsid w:val="00146E2F"/>
    <w:rsid w:val="0014740E"/>
    <w:rsid w:val="00147D47"/>
    <w:rsid w:val="00147F3C"/>
    <w:rsid w:val="00150B30"/>
    <w:rsid w:val="00150F63"/>
    <w:rsid w:val="00150F93"/>
    <w:rsid w:val="0015123F"/>
    <w:rsid w:val="00152654"/>
    <w:rsid w:val="0015295F"/>
    <w:rsid w:val="00153006"/>
    <w:rsid w:val="0015309C"/>
    <w:rsid w:val="00153DC2"/>
    <w:rsid w:val="00154529"/>
    <w:rsid w:val="0015497C"/>
    <w:rsid w:val="00154B86"/>
    <w:rsid w:val="00154F7D"/>
    <w:rsid w:val="00155412"/>
    <w:rsid w:val="00155946"/>
    <w:rsid w:val="0015596E"/>
    <w:rsid w:val="00155E25"/>
    <w:rsid w:val="00155E72"/>
    <w:rsid w:val="00155FEC"/>
    <w:rsid w:val="001560B5"/>
    <w:rsid w:val="00156143"/>
    <w:rsid w:val="001563D0"/>
    <w:rsid w:val="00157025"/>
    <w:rsid w:val="0015727D"/>
    <w:rsid w:val="00160526"/>
    <w:rsid w:val="00160E7E"/>
    <w:rsid w:val="001616DA"/>
    <w:rsid w:val="001622CF"/>
    <w:rsid w:val="001622FA"/>
    <w:rsid w:val="00162B8C"/>
    <w:rsid w:val="00162F77"/>
    <w:rsid w:val="001630EE"/>
    <w:rsid w:val="001631CB"/>
    <w:rsid w:val="00164927"/>
    <w:rsid w:val="00164CD2"/>
    <w:rsid w:val="001654F3"/>
    <w:rsid w:val="0016566E"/>
    <w:rsid w:val="001661D6"/>
    <w:rsid w:val="00166B2D"/>
    <w:rsid w:val="00167048"/>
    <w:rsid w:val="001673F3"/>
    <w:rsid w:val="001677E1"/>
    <w:rsid w:val="00170740"/>
    <w:rsid w:val="00170D63"/>
    <w:rsid w:val="00171213"/>
    <w:rsid w:val="0017163B"/>
    <w:rsid w:val="00171CA1"/>
    <w:rsid w:val="00171E5A"/>
    <w:rsid w:val="0017358E"/>
    <w:rsid w:val="0017440B"/>
    <w:rsid w:val="00175D58"/>
    <w:rsid w:val="00176088"/>
    <w:rsid w:val="00176518"/>
    <w:rsid w:val="0017668E"/>
    <w:rsid w:val="00180726"/>
    <w:rsid w:val="00180821"/>
    <w:rsid w:val="0018155A"/>
    <w:rsid w:val="00181C06"/>
    <w:rsid w:val="00181C96"/>
    <w:rsid w:val="00182058"/>
    <w:rsid w:val="00182256"/>
    <w:rsid w:val="0018279A"/>
    <w:rsid w:val="0018279F"/>
    <w:rsid w:val="00183AAA"/>
    <w:rsid w:val="00183E25"/>
    <w:rsid w:val="0018416C"/>
    <w:rsid w:val="0018426D"/>
    <w:rsid w:val="00184CF7"/>
    <w:rsid w:val="00184E92"/>
    <w:rsid w:val="00185858"/>
    <w:rsid w:val="00186678"/>
    <w:rsid w:val="00186D87"/>
    <w:rsid w:val="001873D2"/>
    <w:rsid w:val="001900AA"/>
    <w:rsid w:val="00190A6E"/>
    <w:rsid w:val="00190B33"/>
    <w:rsid w:val="001913EA"/>
    <w:rsid w:val="00191B5A"/>
    <w:rsid w:val="00191C66"/>
    <w:rsid w:val="001921DB"/>
    <w:rsid w:val="001929C6"/>
    <w:rsid w:val="00193810"/>
    <w:rsid w:val="00193F36"/>
    <w:rsid w:val="00196765"/>
    <w:rsid w:val="00196881"/>
    <w:rsid w:val="00197313"/>
    <w:rsid w:val="001A02D5"/>
    <w:rsid w:val="001A0D50"/>
    <w:rsid w:val="001A0FAF"/>
    <w:rsid w:val="001A111D"/>
    <w:rsid w:val="001A135A"/>
    <w:rsid w:val="001A191A"/>
    <w:rsid w:val="001A1A00"/>
    <w:rsid w:val="001A1A95"/>
    <w:rsid w:val="001A1B12"/>
    <w:rsid w:val="001A2D42"/>
    <w:rsid w:val="001A3511"/>
    <w:rsid w:val="001A3A2B"/>
    <w:rsid w:val="001A3A70"/>
    <w:rsid w:val="001A49EF"/>
    <w:rsid w:val="001A575F"/>
    <w:rsid w:val="001A5C5A"/>
    <w:rsid w:val="001A6F34"/>
    <w:rsid w:val="001A721B"/>
    <w:rsid w:val="001A77BD"/>
    <w:rsid w:val="001A795E"/>
    <w:rsid w:val="001B041A"/>
    <w:rsid w:val="001B0677"/>
    <w:rsid w:val="001B13E2"/>
    <w:rsid w:val="001B1C6F"/>
    <w:rsid w:val="001B1C7F"/>
    <w:rsid w:val="001B2136"/>
    <w:rsid w:val="001B253F"/>
    <w:rsid w:val="001B25F5"/>
    <w:rsid w:val="001B2A63"/>
    <w:rsid w:val="001B3524"/>
    <w:rsid w:val="001B362C"/>
    <w:rsid w:val="001B3AE7"/>
    <w:rsid w:val="001B437A"/>
    <w:rsid w:val="001B43C1"/>
    <w:rsid w:val="001B4D01"/>
    <w:rsid w:val="001B4F00"/>
    <w:rsid w:val="001B5029"/>
    <w:rsid w:val="001B549F"/>
    <w:rsid w:val="001B5A24"/>
    <w:rsid w:val="001B5B0B"/>
    <w:rsid w:val="001B7AEA"/>
    <w:rsid w:val="001B7CDC"/>
    <w:rsid w:val="001C0393"/>
    <w:rsid w:val="001C0A51"/>
    <w:rsid w:val="001C14FE"/>
    <w:rsid w:val="001C26BF"/>
    <w:rsid w:val="001C2EA8"/>
    <w:rsid w:val="001C30DC"/>
    <w:rsid w:val="001C3E35"/>
    <w:rsid w:val="001C3EF9"/>
    <w:rsid w:val="001C412D"/>
    <w:rsid w:val="001C44EB"/>
    <w:rsid w:val="001C4DB9"/>
    <w:rsid w:val="001C52D2"/>
    <w:rsid w:val="001C53D8"/>
    <w:rsid w:val="001C5A74"/>
    <w:rsid w:val="001C658C"/>
    <w:rsid w:val="001C6734"/>
    <w:rsid w:val="001C71F0"/>
    <w:rsid w:val="001D01A7"/>
    <w:rsid w:val="001D0828"/>
    <w:rsid w:val="001D08B0"/>
    <w:rsid w:val="001D0910"/>
    <w:rsid w:val="001D16CB"/>
    <w:rsid w:val="001D172E"/>
    <w:rsid w:val="001D1C45"/>
    <w:rsid w:val="001D2455"/>
    <w:rsid w:val="001D2C3F"/>
    <w:rsid w:val="001D2FBF"/>
    <w:rsid w:val="001D3C60"/>
    <w:rsid w:val="001D4240"/>
    <w:rsid w:val="001D46C3"/>
    <w:rsid w:val="001D6D46"/>
    <w:rsid w:val="001D707C"/>
    <w:rsid w:val="001D7641"/>
    <w:rsid w:val="001D789B"/>
    <w:rsid w:val="001D7A29"/>
    <w:rsid w:val="001E0672"/>
    <w:rsid w:val="001E1311"/>
    <w:rsid w:val="001E28CC"/>
    <w:rsid w:val="001E2D45"/>
    <w:rsid w:val="001E2DF3"/>
    <w:rsid w:val="001E300D"/>
    <w:rsid w:val="001E382F"/>
    <w:rsid w:val="001E3A1B"/>
    <w:rsid w:val="001E3D47"/>
    <w:rsid w:val="001E5007"/>
    <w:rsid w:val="001E51BA"/>
    <w:rsid w:val="001E5638"/>
    <w:rsid w:val="001E75AE"/>
    <w:rsid w:val="001E77B4"/>
    <w:rsid w:val="001F0533"/>
    <w:rsid w:val="001F09A5"/>
    <w:rsid w:val="001F231E"/>
    <w:rsid w:val="001F2A5A"/>
    <w:rsid w:val="001F2DE8"/>
    <w:rsid w:val="001F369F"/>
    <w:rsid w:val="001F40EE"/>
    <w:rsid w:val="001F423B"/>
    <w:rsid w:val="001F4490"/>
    <w:rsid w:val="001F4757"/>
    <w:rsid w:val="001F48EC"/>
    <w:rsid w:val="001F5385"/>
    <w:rsid w:val="001F58B6"/>
    <w:rsid w:val="001F5A04"/>
    <w:rsid w:val="001F5B76"/>
    <w:rsid w:val="001F5B9C"/>
    <w:rsid w:val="001F6213"/>
    <w:rsid w:val="001F66BF"/>
    <w:rsid w:val="001F735C"/>
    <w:rsid w:val="001F7B64"/>
    <w:rsid w:val="002001FD"/>
    <w:rsid w:val="00202C4F"/>
    <w:rsid w:val="0020343B"/>
    <w:rsid w:val="00203D8C"/>
    <w:rsid w:val="002049DD"/>
    <w:rsid w:val="00204A83"/>
    <w:rsid w:val="0020527A"/>
    <w:rsid w:val="00205A4E"/>
    <w:rsid w:val="00206304"/>
    <w:rsid w:val="00207007"/>
    <w:rsid w:val="00207394"/>
    <w:rsid w:val="0020759E"/>
    <w:rsid w:val="00210603"/>
    <w:rsid w:val="00210E2A"/>
    <w:rsid w:val="002114E1"/>
    <w:rsid w:val="002117AE"/>
    <w:rsid w:val="00211AD7"/>
    <w:rsid w:val="00211F5F"/>
    <w:rsid w:val="002127C7"/>
    <w:rsid w:val="00212ABF"/>
    <w:rsid w:val="0021387C"/>
    <w:rsid w:val="00213F07"/>
    <w:rsid w:val="0021411B"/>
    <w:rsid w:val="00214399"/>
    <w:rsid w:val="0021447E"/>
    <w:rsid w:val="002146CC"/>
    <w:rsid w:val="00214C99"/>
    <w:rsid w:val="002150D7"/>
    <w:rsid w:val="002165ED"/>
    <w:rsid w:val="0021666F"/>
    <w:rsid w:val="00217190"/>
    <w:rsid w:val="00220CD4"/>
    <w:rsid w:val="002215F9"/>
    <w:rsid w:val="002225C5"/>
    <w:rsid w:val="0022292E"/>
    <w:rsid w:val="00223633"/>
    <w:rsid w:val="002241C6"/>
    <w:rsid w:val="002243A0"/>
    <w:rsid w:val="0022488D"/>
    <w:rsid w:val="00224BC6"/>
    <w:rsid w:val="0022510B"/>
    <w:rsid w:val="002253AC"/>
    <w:rsid w:val="00225D6B"/>
    <w:rsid w:val="00226717"/>
    <w:rsid w:val="00226867"/>
    <w:rsid w:val="0022688F"/>
    <w:rsid w:val="00227076"/>
    <w:rsid w:val="00227B7A"/>
    <w:rsid w:val="00227B82"/>
    <w:rsid w:val="00227F0D"/>
    <w:rsid w:val="00230B2E"/>
    <w:rsid w:val="00231422"/>
    <w:rsid w:val="00232DF6"/>
    <w:rsid w:val="002334B0"/>
    <w:rsid w:val="002338FC"/>
    <w:rsid w:val="00233928"/>
    <w:rsid w:val="00234A99"/>
    <w:rsid w:val="00236376"/>
    <w:rsid w:val="00236D38"/>
    <w:rsid w:val="0023757F"/>
    <w:rsid w:val="00240E6C"/>
    <w:rsid w:val="00240F47"/>
    <w:rsid w:val="002414D8"/>
    <w:rsid w:val="00241B47"/>
    <w:rsid w:val="00242702"/>
    <w:rsid w:val="00242835"/>
    <w:rsid w:val="00242F6A"/>
    <w:rsid w:val="002430B0"/>
    <w:rsid w:val="00243491"/>
    <w:rsid w:val="0024407E"/>
    <w:rsid w:val="00244BBB"/>
    <w:rsid w:val="00244CCF"/>
    <w:rsid w:val="00244DE4"/>
    <w:rsid w:val="00244E48"/>
    <w:rsid w:val="00246D2F"/>
    <w:rsid w:val="002477DF"/>
    <w:rsid w:val="0025010F"/>
    <w:rsid w:val="002503E7"/>
    <w:rsid w:val="0025040F"/>
    <w:rsid w:val="002504D5"/>
    <w:rsid w:val="0025062D"/>
    <w:rsid w:val="00251061"/>
    <w:rsid w:val="002512B0"/>
    <w:rsid w:val="00251329"/>
    <w:rsid w:val="00251CE9"/>
    <w:rsid w:val="00251D50"/>
    <w:rsid w:val="00251D54"/>
    <w:rsid w:val="002530D3"/>
    <w:rsid w:val="00253F3B"/>
    <w:rsid w:val="0025430D"/>
    <w:rsid w:val="00254687"/>
    <w:rsid w:val="00254782"/>
    <w:rsid w:val="0025497F"/>
    <w:rsid w:val="002549FF"/>
    <w:rsid w:val="00255980"/>
    <w:rsid w:val="00255D1E"/>
    <w:rsid w:val="002569FD"/>
    <w:rsid w:val="00256B1D"/>
    <w:rsid w:val="00256D93"/>
    <w:rsid w:val="00257163"/>
    <w:rsid w:val="002571E6"/>
    <w:rsid w:val="00257479"/>
    <w:rsid w:val="002576B2"/>
    <w:rsid w:val="00257F5A"/>
    <w:rsid w:val="00260B47"/>
    <w:rsid w:val="00260CDC"/>
    <w:rsid w:val="00261DD1"/>
    <w:rsid w:val="00262374"/>
    <w:rsid w:val="00262A33"/>
    <w:rsid w:val="00263659"/>
    <w:rsid w:val="00265981"/>
    <w:rsid w:val="00266002"/>
    <w:rsid w:val="00266B3C"/>
    <w:rsid w:val="00266BC1"/>
    <w:rsid w:val="002670DB"/>
    <w:rsid w:val="00267856"/>
    <w:rsid w:val="00267BDE"/>
    <w:rsid w:val="002700BE"/>
    <w:rsid w:val="0027049B"/>
    <w:rsid w:val="00270748"/>
    <w:rsid w:val="00270B76"/>
    <w:rsid w:val="00271706"/>
    <w:rsid w:val="002718EB"/>
    <w:rsid w:val="00272379"/>
    <w:rsid w:val="002725CE"/>
    <w:rsid w:val="002728FF"/>
    <w:rsid w:val="00272FD1"/>
    <w:rsid w:val="0027319F"/>
    <w:rsid w:val="00273478"/>
    <w:rsid w:val="00273FBE"/>
    <w:rsid w:val="002742EC"/>
    <w:rsid w:val="002750E6"/>
    <w:rsid w:val="002753DC"/>
    <w:rsid w:val="002762AA"/>
    <w:rsid w:val="00280431"/>
    <w:rsid w:val="002804B6"/>
    <w:rsid w:val="00280E9F"/>
    <w:rsid w:val="00281163"/>
    <w:rsid w:val="002816F8"/>
    <w:rsid w:val="00281E7B"/>
    <w:rsid w:val="00281EAC"/>
    <w:rsid w:val="002823A9"/>
    <w:rsid w:val="00282814"/>
    <w:rsid w:val="002828D0"/>
    <w:rsid w:val="00282B5E"/>
    <w:rsid w:val="00282FB7"/>
    <w:rsid w:val="00283253"/>
    <w:rsid w:val="002837C4"/>
    <w:rsid w:val="00284BA1"/>
    <w:rsid w:val="0028566B"/>
    <w:rsid w:val="00285EE1"/>
    <w:rsid w:val="002860C9"/>
    <w:rsid w:val="0028643F"/>
    <w:rsid w:val="00286742"/>
    <w:rsid w:val="00287014"/>
    <w:rsid w:val="002877F2"/>
    <w:rsid w:val="002915E1"/>
    <w:rsid w:val="00291DBD"/>
    <w:rsid w:val="0029272C"/>
    <w:rsid w:val="0029277E"/>
    <w:rsid w:val="00292867"/>
    <w:rsid w:val="00292CD6"/>
    <w:rsid w:val="002939F5"/>
    <w:rsid w:val="00293B34"/>
    <w:rsid w:val="00293CCF"/>
    <w:rsid w:val="002944F5"/>
    <w:rsid w:val="002945F2"/>
    <w:rsid w:val="00294E2D"/>
    <w:rsid w:val="00294FEB"/>
    <w:rsid w:val="00295275"/>
    <w:rsid w:val="00296816"/>
    <w:rsid w:val="0029681D"/>
    <w:rsid w:val="00296998"/>
    <w:rsid w:val="00296A1C"/>
    <w:rsid w:val="0029714A"/>
    <w:rsid w:val="00297393"/>
    <w:rsid w:val="00297976"/>
    <w:rsid w:val="00297A72"/>
    <w:rsid w:val="002A0727"/>
    <w:rsid w:val="002A12FB"/>
    <w:rsid w:val="002A1DD2"/>
    <w:rsid w:val="002A1E4C"/>
    <w:rsid w:val="002A1FD4"/>
    <w:rsid w:val="002A33ED"/>
    <w:rsid w:val="002A3586"/>
    <w:rsid w:val="002A3C32"/>
    <w:rsid w:val="002A4013"/>
    <w:rsid w:val="002A457F"/>
    <w:rsid w:val="002A46CE"/>
    <w:rsid w:val="002A4809"/>
    <w:rsid w:val="002A4E8A"/>
    <w:rsid w:val="002A502F"/>
    <w:rsid w:val="002A5BF7"/>
    <w:rsid w:val="002A5FA1"/>
    <w:rsid w:val="002A704A"/>
    <w:rsid w:val="002A7C8B"/>
    <w:rsid w:val="002B0E7F"/>
    <w:rsid w:val="002B16DC"/>
    <w:rsid w:val="002B2E99"/>
    <w:rsid w:val="002B344F"/>
    <w:rsid w:val="002B358B"/>
    <w:rsid w:val="002B369F"/>
    <w:rsid w:val="002B3F9F"/>
    <w:rsid w:val="002B4468"/>
    <w:rsid w:val="002B5BA5"/>
    <w:rsid w:val="002B5CE7"/>
    <w:rsid w:val="002B6F80"/>
    <w:rsid w:val="002B7AAF"/>
    <w:rsid w:val="002C0230"/>
    <w:rsid w:val="002C029C"/>
    <w:rsid w:val="002C03AF"/>
    <w:rsid w:val="002C0647"/>
    <w:rsid w:val="002C0C96"/>
    <w:rsid w:val="002C10D4"/>
    <w:rsid w:val="002C21C4"/>
    <w:rsid w:val="002C21EE"/>
    <w:rsid w:val="002C23BD"/>
    <w:rsid w:val="002C292D"/>
    <w:rsid w:val="002C2C65"/>
    <w:rsid w:val="002C39D7"/>
    <w:rsid w:val="002C3D2E"/>
    <w:rsid w:val="002C4452"/>
    <w:rsid w:val="002C46F9"/>
    <w:rsid w:val="002C4A67"/>
    <w:rsid w:val="002C59D9"/>
    <w:rsid w:val="002C64D5"/>
    <w:rsid w:val="002C6F30"/>
    <w:rsid w:val="002C7746"/>
    <w:rsid w:val="002D06D8"/>
    <w:rsid w:val="002D1A7F"/>
    <w:rsid w:val="002D2E9F"/>
    <w:rsid w:val="002D31CF"/>
    <w:rsid w:val="002D3492"/>
    <w:rsid w:val="002D37B1"/>
    <w:rsid w:val="002D3FFF"/>
    <w:rsid w:val="002D48EA"/>
    <w:rsid w:val="002D59D3"/>
    <w:rsid w:val="002D5ADC"/>
    <w:rsid w:val="002D5EA3"/>
    <w:rsid w:val="002D5F11"/>
    <w:rsid w:val="002D6A8B"/>
    <w:rsid w:val="002D71FD"/>
    <w:rsid w:val="002D72D3"/>
    <w:rsid w:val="002D7314"/>
    <w:rsid w:val="002D7B82"/>
    <w:rsid w:val="002D7EE3"/>
    <w:rsid w:val="002E0A0D"/>
    <w:rsid w:val="002E0B14"/>
    <w:rsid w:val="002E0F45"/>
    <w:rsid w:val="002E13E2"/>
    <w:rsid w:val="002E2006"/>
    <w:rsid w:val="002E213A"/>
    <w:rsid w:val="002E26D4"/>
    <w:rsid w:val="002E3288"/>
    <w:rsid w:val="002E3836"/>
    <w:rsid w:val="002E3872"/>
    <w:rsid w:val="002E38BB"/>
    <w:rsid w:val="002E3DA2"/>
    <w:rsid w:val="002E4B90"/>
    <w:rsid w:val="002E5FCF"/>
    <w:rsid w:val="002E6312"/>
    <w:rsid w:val="002E691F"/>
    <w:rsid w:val="002E6E01"/>
    <w:rsid w:val="002E7489"/>
    <w:rsid w:val="002F0278"/>
    <w:rsid w:val="002F06C5"/>
    <w:rsid w:val="002F079B"/>
    <w:rsid w:val="002F13AA"/>
    <w:rsid w:val="002F292A"/>
    <w:rsid w:val="002F2D3E"/>
    <w:rsid w:val="002F5001"/>
    <w:rsid w:val="002F53C9"/>
    <w:rsid w:val="002F55F5"/>
    <w:rsid w:val="002F5AB7"/>
    <w:rsid w:val="002F5C2A"/>
    <w:rsid w:val="002F6CE0"/>
    <w:rsid w:val="00300DC9"/>
    <w:rsid w:val="003012B4"/>
    <w:rsid w:val="00301325"/>
    <w:rsid w:val="0030161F"/>
    <w:rsid w:val="00301844"/>
    <w:rsid w:val="00301950"/>
    <w:rsid w:val="00302192"/>
    <w:rsid w:val="003026F8"/>
    <w:rsid w:val="0030369C"/>
    <w:rsid w:val="00304174"/>
    <w:rsid w:val="003046C2"/>
    <w:rsid w:val="00304BD0"/>
    <w:rsid w:val="00304DE5"/>
    <w:rsid w:val="00304E9D"/>
    <w:rsid w:val="00305C22"/>
    <w:rsid w:val="0030671A"/>
    <w:rsid w:val="00307FFD"/>
    <w:rsid w:val="003106B9"/>
    <w:rsid w:val="0031267E"/>
    <w:rsid w:val="00312B2F"/>
    <w:rsid w:val="003133D8"/>
    <w:rsid w:val="00313857"/>
    <w:rsid w:val="003142E8"/>
    <w:rsid w:val="0031433A"/>
    <w:rsid w:val="00314385"/>
    <w:rsid w:val="0031497A"/>
    <w:rsid w:val="00314ED9"/>
    <w:rsid w:val="0031538C"/>
    <w:rsid w:val="0031556A"/>
    <w:rsid w:val="00315866"/>
    <w:rsid w:val="00315A7E"/>
    <w:rsid w:val="00316017"/>
    <w:rsid w:val="003166DE"/>
    <w:rsid w:val="00316D96"/>
    <w:rsid w:val="00317B1E"/>
    <w:rsid w:val="00317D20"/>
    <w:rsid w:val="00320F0C"/>
    <w:rsid w:val="0032110F"/>
    <w:rsid w:val="00321B45"/>
    <w:rsid w:val="00324E8E"/>
    <w:rsid w:val="0032549B"/>
    <w:rsid w:val="00325753"/>
    <w:rsid w:val="00325E0E"/>
    <w:rsid w:val="00326110"/>
    <w:rsid w:val="00326663"/>
    <w:rsid w:val="00326775"/>
    <w:rsid w:val="00326A42"/>
    <w:rsid w:val="00326AE3"/>
    <w:rsid w:val="00326D84"/>
    <w:rsid w:val="00327740"/>
    <w:rsid w:val="00330717"/>
    <w:rsid w:val="003310D7"/>
    <w:rsid w:val="00331113"/>
    <w:rsid w:val="0033164C"/>
    <w:rsid w:val="0033227C"/>
    <w:rsid w:val="003323A2"/>
    <w:rsid w:val="00333A2A"/>
    <w:rsid w:val="00334BDF"/>
    <w:rsid w:val="00334DEC"/>
    <w:rsid w:val="0033540C"/>
    <w:rsid w:val="00336B01"/>
    <w:rsid w:val="00337D54"/>
    <w:rsid w:val="00337E11"/>
    <w:rsid w:val="00337E7E"/>
    <w:rsid w:val="00340142"/>
    <w:rsid w:val="00340554"/>
    <w:rsid w:val="0034125F"/>
    <w:rsid w:val="003415E1"/>
    <w:rsid w:val="00341642"/>
    <w:rsid w:val="003416D7"/>
    <w:rsid w:val="00341C84"/>
    <w:rsid w:val="003423A5"/>
    <w:rsid w:val="00343FB2"/>
    <w:rsid w:val="0034413E"/>
    <w:rsid w:val="003443F3"/>
    <w:rsid w:val="00344C57"/>
    <w:rsid w:val="003454F5"/>
    <w:rsid w:val="0034554C"/>
    <w:rsid w:val="00345BC1"/>
    <w:rsid w:val="00345C55"/>
    <w:rsid w:val="00345F35"/>
    <w:rsid w:val="00346843"/>
    <w:rsid w:val="00347ABF"/>
    <w:rsid w:val="00347BC1"/>
    <w:rsid w:val="00347C2D"/>
    <w:rsid w:val="00350C5C"/>
    <w:rsid w:val="003510B0"/>
    <w:rsid w:val="00351209"/>
    <w:rsid w:val="00351746"/>
    <w:rsid w:val="00351BCE"/>
    <w:rsid w:val="00352190"/>
    <w:rsid w:val="003527E1"/>
    <w:rsid w:val="00352A61"/>
    <w:rsid w:val="00352E7E"/>
    <w:rsid w:val="00353E8F"/>
    <w:rsid w:val="003545CE"/>
    <w:rsid w:val="0035630B"/>
    <w:rsid w:val="00356AA0"/>
    <w:rsid w:val="00356D7A"/>
    <w:rsid w:val="003572CE"/>
    <w:rsid w:val="003603E0"/>
    <w:rsid w:val="0036049A"/>
    <w:rsid w:val="003609D1"/>
    <w:rsid w:val="00360AA9"/>
    <w:rsid w:val="00360E8A"/>
    <w:rsid w:val="0036170B"/>
    <w:rsid w:val="003619FD"/>
    <w:rsid w:val="003626B4"/>
    <w:rsid w:val="00362983"/>
    <w:rsid w:val="00362DD8"/>
    <w:rsid w:val="00362E99"/>
    <w:rsid w:val="00363C2E"/>
    <w:rsid w:val="003643CF"/>
    <w:rsid w:val="00364853"/>
    <w:rsid w:val="00365985"/>
    <w:rsid w:val="00365F68"/>
    <w:rsid w:val="00366B60"/>
    <w:rsid w:val="00367565"/>
    <w:rsid w:val="003675D9"/>
    <w:rsid w:val="00367A4F"/>
    <w:rsid w:val="00370CBB"/>
    <w:rsid w:val="00370DFD"/>
    <w:rsid w:val="00370E5A"/>
    <w:rsid w:val="00372E51"/>
    <w:rsid w:val="003735EF"/>
    <w:rsid w:val="00374069"/>
    <w:rsid w:val="003742C1"/>
    <w:rsid w:val="00374507"/>
    <w:rsid w:val="003749FA"/>
    <w:rsid w:val="00374C42"/>
    <w:rsid w:val="00374DBB"/>
    <w:rsid w:val="0037608A"/>
    <w:rsid w:val="00376AF5"/>
    <w:rsid w:val="00376F5E"/>
    <w:rsid w:val="0037715C"/>
    <w:rsid w:val="003774A9"/>
    <w:rsid w:val="00377EE2"/>
    <w:rsid w:val="003804FF"/>
    <w:rsid w:val="0038076E"/>
    <w:rsid w:val="00381072"/>
    <w:rsid w:val="00381290"/>
    <w:rsid w:val="003813DE"/>
    <w:rsid w:val="0038165E"/>
    <w:rsid w:val="003816A3"/>
    <w:rsid w:val="00382ADC"/>
    <w:rsid w:val="00383D14"/>
    <w:rsid w:val="00384092"/>
    <w:rsid w:val="003840A7"/>
    <w:rsid w:val="0038415D"/>
    <w:rsid w:val="0038460E"/>
    <w:rsid w:val="00384F81"/>
    <w:rsid w:val="00385D9F"/>
    <w:rsid w:val="00385FF7"/>
    <w:rsid w:val="003870A8"/>
    <w:rsid w:val="0038723D"/>
    <w:rsid w:val="003872B3"/>
    <w:rsid w:val="003872B5"/>
    <w:rsid w:val="003875D8"/>
    <w:rsid w:val="003879EF"/>
    <w:rsid w:val="00390789"/>
    <w:rsid w:val="00390ACD"/>
    <w:rsid w:val="0039178E"/>
    <w:rsid w:val="00391F82"/>
    <w:rsid w:val="00392CCA"/>
    <w:rsid w:val="00393D29"/>
    <w:rsid w:val="00393EDF"/>
    <w:rsid w:val="00394177"/>
    <w:rsid w:val="00394EFB"/>
    <w:rsid w:val="003950F5"/>
    <w:rsid w:val="00395A77"/>
    <w:rsid w:val="00397231"/>
    <w:rsid w:val="0039773C"/>
    <w:rsid w:val="00397B40"/>
    <w:rsid w:val="00397F16"/>
    <w:rsid w:val="003A1DD7"/>
    <w:rsid w:val="003A1E68"/>
    <w:rsid w:val="003A261B"/>
    <w:rsid w:val="003A2B1C"/>
    <w:rsid w:val="003A3AC4"/>
    <w:rsid w:val="003A4026"/>
    <w:rsid w:val="003A40BE"/>
    <w:rsid w:val="003A40CA"/>
    <w:rsid w:val="003A60A6"/>
    <w:rsid w:val="003A6211"/>
    <w:rsid w:val="003A6349"/>
    <w:rsid w:val="003A6B90"/>
    <w:rsid w:val="003A704A"/>
    <w:rsid w:val="003A7183"/>
    <w:rsid w:val="003A77C6"/>
    <w:rsid w:val="003B05FF"/>
    <w:rsid w:val="003B087F"/>
    <w:rsid w:val="003B0DDA"/>
    <w:rsid w:val="003B0E15"/>
    <w:rsid w:val="003B138E"/>
    <w:rsid w:val="003B2265"/>
    <w:rsid w:val="003B2AD7"/>
    <w:rsid w:val="003B3FB6"/>
    <w:rsid w:val="003B4346"/>
    <w:rsid w:val="003B448F"/>
    <w:rsid w:val="003B49E0"/>
    <w:rsid w:val="003B516F"/>
    <w:rsid w:val="003B5502"/>
    <w:rsid w:val="003B58F2"/>
    <w:rsid w:val="003B59C5"/>
    <w:rsid w:val="003B63B6"/>
    <w:rsid w:val="003B65F1"/>
    <w:rsid w:val="003B6793"/>
    <w:rsid w:val="003B6B0E"/>
    <w:rsid w:val="003B7E25"/>
    <w:rsid w:val="003C0501"/>
    <w:rsid w:val="003C05D0"/>
    <w:rsid w:val="003C1EC5"/>
    <w:rsid w:val="003C2225"/>
    <w:rsid w:val="003C321D"/>
    <w:rsid w:val="003C406D"/>
    <w:rsid w:val="003C434C"/>
    <w:rsid w:val="003C454D"/>
    <w:rsid w:val="003C4E07"/>
    <w:rsid w:val="003C5708"/>
    <w:rsid w:val="003C59BE"/>
    <w:rsid w:val="003C6349"/>
    <w:rsid w:val="003C726A"/>
    <w:rsid w:val="003C7E08"/>
    <w:rsid w:val="003C7F26"/>
    <w:rsid w:val="003D0044"/>
    <w:rsid w:val="003D0BAB"/>
    <w:rsid w:val="003D0F87"/>
    <w:rsid w:val="003D151C"/>
    <w:rsid w:val="003D158F"/>
    <w:rsid w:val="003D2148"/>
    <w:rsid w:val="003D3438"/>
    <w:rsid w:val="003D43D9"/>
    <w:rsid w:val="003D4905"/>
    <w:rsid w:val="003D59A3"/>
    <w:rsid w:val="003D613F"/>
    <w:rsid w:val="003D686D"/>
    <w:rsid w:val="003D7F72"/>
    <w:rsid w:val="003E1C55"/>
    <w:rsid w:val="003E1D2E"/>
    <w:rsid w:val="003E2B2B"/>
    <w:rsid w:val="003E2C49"/>
    <w:rsid w:val="003E305E"/>
    <w:rsid w:val="003E3090"/>
    <w:rsid w:val="003E3701"/>
    <w:rsid w:val="003E3BC2"/>
    <w:rsid w:val="003E486E"/>
    <w:rsid w:val="003E48A1"/>
    <w:rsid w:val="003E4BD5"/>
    <w:rsid w:val="003E5227"/>
    <w:rsid w:val="003E59EB"/>
    <w:rsid w:val="003E6B42"/>
    <w:rsid w:val="003E707E"/>
    <w:rsid w:val="003E71E1"/>
    <w:rsid w:val="003E72C8"/>
    <w:rsid w:val="003E75EE"/>
    <w:rsid w:val="003E78E7"/>
    <w:rsid w:val="003E7FCC"/>
    <w:rsid w:val="003F2980"/>
    <w:rsid w:val="003F3D07"/>
    <w:rsid w:val="003F41A3"/>
    <w:rsid w:val="003F430D"/>
    <w:rsid w:val="003F5F83"/>
    <w:rsid w:val="003F67C6"/>
    <w:rsid w:val="003F6851"/>
    <w:rsid w:val="003F709E"/>
    <w:rsid w:val="003F7634"/>
    <w:rsid w:val="003F79EA"/>
    <w:rsid w:val="0040059A"/>
    <w:rsid w:val="0040092F"/>
    <w:rsid w:val="00400E01"/>
    <w:rsid w:val="00401724"/>
    <w:rsid w:val="00401C67"/>
    <w:rsid w:val="00402CCA"/>
    <w:rsid w:val="00403035"/>
    <w:rsid w:val="004034D7"/>
    <w:rsid w:val="00404057"/>
    <w:rsid w:val="00405D20"/>
    <w:rsid w:val="004064F7"/>
    <w:rsid w:val="00406F6C"/>
    <w:rsid w:val="0041135D"/>
    <w:rsid w:val="004114D5"/>
    <w:rsid w:val="0041274A"/>
    <w:rsid w:val="00412CC5"/>
    <w:rsid w:val="00413637"/>
    <w:rsid w:val="00413BDF"/>
    <w:rsid w:val="00413FA5"/>
    <w:rsid w:val="00414F0F"/>
    <w:rsid w:val="00415A39"/>
    <w:rsid w:val="004163D0"/>
    <w:rsid w:val="004170A4"/>
    <w:rsid w:val="00417A6E"/>
    <w:rsid w:val="00417D62"/>
    <w:rsid w:val="00420827"/>
    <w:rsid w:val="00421A1F"/>
    <w:rsid w:val="00421E36"/>
    <w:rsid w:val="00422486"/>
    <w:rsid w:val="00422CD9"/>
    <w:rsid w:val="0042376F"/>
    <w:rsid w:val="004242B9"/>
    <w:rsid w:val="00424603"/>
    <w:rsid w:val="004249AE"/>
    <w:rsid w:val="00424A64"/>
    <w:rsid w:val="00424CCB"/>
    <w:rsid w:val="004258DD"/>
    <w:rsid w:val="00425F33"/>
    <w:rsid w:val="004269FA"/>
    <w:rsid w:val="004272AB"/>
    <w:rsid w:val="00427810"/>
    <w:rsid w:val="00427B0A"/>
    <w:rsid w:val="00427FE6"/>
    <w:rsid w:val="004302FE"/>
    <w:rsid w:val="00430329"/>
    <w:rsid w:val="00430398"/>
    <w:rsid w:val="00430C79"/>
    <w:rsid w:val="004315AC"/>
    <w:rsid w:val="004319BA"/>
    <w:rsid w:val="00431C2C"/>
    <w:rsid w:val="00432AE7"/>
    <w:rsid w:val="00433948"/>
    <w:rsid w:val="0043449B"/>
    <w:rsid w:val="00435042"/>
    <w:rsid w:val="004350BE"/>
    <w:rsid w:val="00435CEC"/>
    <w:rsid w:val="00436B1C"/>
    <w:rsid w:val="0043757C"/>
    <w:rsid w:val="00437849"/>
    <w:rsid w:val="00437A22"/>
    <w:rsid w:val="0044052D"/>
    <w:rsid w:val="00440E72"/>
    <w:rsid w:val="004412AA"/>
    <w:rsid w:val="004418F7"/>
    <w:rsid w:val="0044200C"/>
    <w:rsid w:val="004422B2"/>
    <w:rsid w:val="004424B6"/>
    <w:rsid w:val="00443C53"/>
    <w:rsid w:val="004441FC"/>
    <w:rsid w:val="004455D6"/>
    <w:rsid w:val="00446C06"/>
    <w:rsid w:val="00447028"/>
    <w:rsid w:val="004476B2"/>
    <w:rsid w:val="00447E6E"/>
    <w:rsid w:val="00447F39"/>
    <w:rsid w:val="0045057F"/>
    <w:rsid w:val="0045139F"/>
    <w:rsid w:val="004513AC"/>
    <w:rsid w:val="0045261A"/>
    <w:rsid w:val="004529CD"/>
    <w:rsid w:val="00452A54"/>
    <w:rsid w:val="0045304A"/>
    <w:rsid w:val="00454072"/>
    <w:rsid w:val="00454A5B"/>
    <w:rsid w:val="0045658A"/>
    <w:rsid w:val="004567DB"/>
    <w:rsid w:val="004573E9"/>
    <w:rsid w:val="00457751"/>
    <w:rsid w:val="00457CDF"/>
    <w:rsid w:val="00460ED3"/>
    <w:rsid w:val="00461C04"/>
    <w:rsid w:val="00461C84"/>
    <w:rsid w:val="00461CC4"/>
    <w:rsid w:val="00462C11"/>
    <w:rsid w:val="00462E01"/>
    <w:rsid w:val="00463116"/>
    <w:rsid w:val="004635DB"/>
    <w:rsid w:val="00464304"/>
    <w:rsid w:val="00464345"/>
    <w:rsid w:val="00464745"/>
    <w:rsid w:val="00464AFE"/>
    <w:rsid w:val="00464D09"/>
    <w:rsid w:val="004655F7"/>
    <w:rsid w:val="00465C94"/>
    <w:rsid w:val="00465FE3"/>
    <w:rsid w:val="0046614A"/>
    <w:rsid w:val="004661DA"/>
    <w:rsid w:val="004662D9"/>
    <w:rsid w:val="0047009F"/>
    <w:rsid w:val="00470BE3"/>
    <w:rsid w:val="004714DF"/>
    <w:rsid w:val="004716D9"/>
    <w:rsid w:val="00471CAA"/>
    <w:rsid w:val="00472290"/>
    <w:rsid w:val="0047242F"/>
    <w:rsid w:val="00472843"/>
    <w:rsid w:val="0047295D"/>
    <w:rsid w:val="00472A78"/>
    <w:rsid w:val="00473263"/>
    <w:rsid w:val="004737CA"/>
    <w:rsid w:val="00473899"/>
    <w:rsid w:val="00473E4C"/>
    <w:rsid w:val="004741C1"/>
    <w:rsid w:val="004749E1"/>
    <w:rsid w:val="0047575B"/>
    <w:rsid w:val="00475878"/>
    <w:rsid w:val="004760AA"/>
    <w:rsid w:val="004762E1"/>
    <w:rsid w:val="0047659F"/>
    <w:rsid w:val="0047665A"/>
    <w:rsid w:val="00476674"/>
    <w:rsid w:val="00476A13"/>
    <w:rsid w:val="0047778B"/>
    <w:rsid w:val="004778A6"/>
    <w:rsid w:val="00477E6F"/>
    <w:rsid w:val="004810AF"/>
    <w:rsid w:val="004817FF"/>
    <w:rsid w:val="00481A93"/>
    <w:rsid w:val="00481EB7"/>
    <w:rsid w:val="00481EC2"/>
    <w:rsid w:val="00481EFE"/>
    <w:rsid w:val="004827C1"/>
    <w:rsid w:val="00482A6A"/>
    <w:rsid w:val="00482CA5"/>
    <w:rsid w:val="0048335A"/>
    <w:rsid w:val="00483504"/>
    <w:rsid w:val="0048416D"/>
    <w:rsid w:val="004848F8"/>
    <w:rsid w:val="00485146"/>
    <w:rsid w:val="00485538"/>
    <w:rsid w:val="00486A6E"/>
    <w:rsid w:val="00486D23"/>
    <w:rsid w:val="00487B62"/>
    <w:rsid w:val="004900D3"/>
    <w:rsid w:val="00491717"/>
    <w:rsid w:val="00491C83"/>
    <w:rsid w:val="00491D56"/>
    <w:rsid w:val="004920F1"/>
    <w:rsid w:val="0049285B"/>
    <w:rsid w:val="00492B4E"/>
    <w:rsid w:val="00492BB6"/>
    <w:rsid w:val="00492D26"/>
    <w:rsid w:val="00492ED1"/>
    <w:rsid w:val="00493233"/>
    <w:rsid w:val="00493738"/>
    <w:rsid w:val="004937B6"/>
    <w:rsid w:val="00493C05"/>
    <w:rsid w:val="00493F59"/>
    <w:rsid w:val="00494046"/>
    <w:rsid w:val="00494151"/>
    <w:rsid w:val="00494573"/>
    <w:rsid w:val="00494B5F"/>
    <w:rsid w:val="0049513B"/>
    <w:rsid w:val="004955F7"/>
    <w:rsid w:val="00495A09"/>
    <w:rsid w:val="00495AC8"/>
    <w:rsid w:val="00495C71"/>
    <w:rsid w:val="00495CEB"/>
    <w:rsid w:val="00496C83"/>
    <w:rsid w:val="00496E6D"/>
    <w:rsid w:val="00496F1E"/>
    <w:rsid w:val="004974CD"/>
    <w:rsid w:val="004A0567"/>
    <w:rsid w:val="004A10A6"/>
    <w:rsid w:val="004A1737"/>
    <w:rsid w:val="004A1839"/>
    <w:rsid w:val="004A20A6"/>
    <w:rsid w:val="004A2267"/>
    <w:rsid w:val="004A24F7"/>
    <w:rsid w:val="004A28E7"/>
    <w:rsid w:val="004A2D52"/>
    <w:rsid w:val="004A3032"/>
    <w:rsid w:val="004A3C81"/>
    <w:rsid w:val="004A4AE7"/>
    <w:rsid w:val="004A4B71"/>
    <w:rsid w:val="004A5282"/>
    <w:rsid w:val="004A587F"/>
    <w:rsid w:val="004A5974"/>
    <w:rsid w:val="004A6BC1"/>
    <w:rsid w:val="004A7FF8"/>
    <w:rsid w:val="004B0570"/>
    <w:rsid w:val="004B0832"/>
    <w:rsid w:val="004B08EF"/>
    <w:rsid w:val="004B0C7A"/>
    <w:rsid w:val="004B0E26"/>
    <w:rsid w:val="004B159A"/>
    <w:rsid w:val="004B214E"/>
    <w:rsid w:val="004B2A17"/>
    <w:rsid w:val="004B2DDD"/>
    <w:rsid w:val="004B330D"/>
    <w:rsid w:val="004B46C1"/>
    <w:rsid w:val="004B4E23"/>
    <w:rsid w:val="004B68F7"/>
    <w:rsid w:val="004B6E2B"/>
    <w:rsid w:val="004B7764"/>
    <w:rsid w:val="004B77BE"/>
    <w:rsid w:val="004B7D22"/>
    <w:rsid w:val="004C11CA"/>
    <w:rsid w:val="004C133C"/>
    <w:rsid w:val="004C16B3"/>
    <w:rsid w:val="004C1854"/>
    <w:rsid w:val="004C1E0C"/>
    <w:rsid w:val="004C280D"/>
    <w:rsid w:val="004C2886"/>
    <w:rsid w:val="004C29EF"/>
    <w:rsid w:val="004C339E"/>
    <w:rsid w:val="004C3A24"/>
    <w:rsid w:val="004C4835"/>
    <w:rsid w:val="004C5019"/>
    <w:rsid w:val="004C5020"/>
    <w:rsid w:val="004C50F8"/>
    <w:rsid w:val="004C55B0"/>
    <w:rsid w:val="004C5BBE"/>
    <w:rsid w:val="004C6022"/>
    <w:rsid w:val="004C661C"/>
    <w:rsid w:val="004C66E2"/>
    <w:rsid w:val="004C6CC1"/>
    <w:rsid w:val="004C7299"/>
    <w:rsid w:val="004C745C"/>
    <w:rsid w:val="004C7E7A"/>
    <w:rsid w:val="004C7FBA"/>
    <w:rsid w:val="004D012A"/>
    <w:rsid w:val="004D0AA1"/>
    <w:rsid w:val="004D0FB4"/>
    <w:rsid w:val="004D1294"/>
    <w:rsid w:val="004D158D"/>
    <w:rsid w:val="004D2E87"/>
    <w:rsid w:val="004D3015"/>
    <w:rsid w:val="004D3247"/>
    <w:rsid w:val="004D35F3"/>
    <w:rsid w:val="004D3904"/>
    <w:rsid w:val="004D3D18"/>
    <w:rsid w:val="004D3D72"/>
    <w:rsid w:val="004D41C6"/>
    <w:rsid w:val="004D4EC0"/>
    <w:rsid w:val="004D634A"/>
    <w:rsid w:val="004D64E9"/>
    <w:rsid w:val="004D68A7"/>
    <w:rsid w:val="004D69CF"/>
    <w:rsid w:val="004D6A8C"/>
    <w:rsid w:val="004D6C4E"/>
    <w:rsid w:val="004D6D03"/>
    <w:rsid w:val="004D7694"/>
    <w:rsid w:val="004E09FB"/>
    <w:rsid w:val="004E24E9"/>
    <w:rsid w:val="004E2C92"/>
    <w:rsid w:val="004E2E0F"/>
    <w:rsid w:val="004E3922"/>
    <w:rsid w:val="004E527B"/>
    <w:rsid w:val="004E52D3"/>
    <w:rsid w:val="004E5612"/>
    <w:rsid w:val="004E6111"/>
    <w:rsid w:val="004E6D94"/>
    <w:rsid w:val="004E7183"/>
    <w:rsid w:val="004E73AB"/>
    <w:rsid w:val="004F0540"/>
    <w:rsid w:val="004F05C8"/>
    <w:rsid w:val="004F208A"/>
    <w:rsid w:val="004F33C1"/>
    <w:rsid w:val="004F3541"/>
    <w:rsid w:val="004F3B54"/>
    <w:rsid w:val="004F4262"/>
    <w:rsid w:val="004F448B"/>
    <w:rsid w:val="004F48C8"/>
    <w:rsid w:val="004F4E46"/>
    <w:rsid w:val="004F58B8"/>
    <w:rsid w:val="004F590B"/>
    <w:rsid w:val="004F5B79"/>
    <w:rsid w:val="004F6073"/>
    <w:rsid w:val="004F60ED"/>
    <w:rsid w:val="004F7222"/>
    <w:rsid w:val="00500313"/>
    <w:rsid w:val="00500D1A"/>
    <w:rsid w:val="00501069"/>
    <w:rsid w:val="00502B53"/>
    <w:rsid w:val="00503279"/>
    <w:rsid w:val="005035FF"/>
    <w:rsid w:val="00503FDD"/>
    <w:rsid w:val="0050420E"/>
    <w:rsid w:val="005049AD"/>
    <w:rsid w:val="0050547E"/>
    <w:rsid w:val="00505ACC"/>
    <w:rsid w:val="00505E80"/>
    <w:rsid w:val="00506099"/>
    <w:rsid w:val="00506864"/>
    <w:rsid w:val="00506C67"/>
    <w:rsid w:val="00506E1B"/>
    <w:rsid w:val="00507366"/>
    <w:rsid w:val="00507382"/>
    <w:rsid w:val="00507401"/>
    <w:rsid w:val="00507446"/>
    <w:rsid w:val="0050772B"/>
    <w:rsid w:val="00507854"/>
    <w:rsid w:val="005101BD"/>
    <w:rsid w:val="005103A3"/>
    <w:rsid w:val="0051041A"/>
    <w:rsid w:val="0051062D"/>
    <w:rsid w:val="0051164D"/>
    <w:rsid w:val="00511C88"/>
    <w:rsid w:val="0051200D"/>
    <w:rsid w:val="005122E9"/>
    <w:rsid w:val="005126F9"/>
    <w:rsid w:val="0051298D"/>
    <w:rsid w:val="00512EB1"/>
    <w:rsid w:val="005130E9"/>
    <w:rsid w:val="0051362A"/>
    <w:rsid w:val="005136AE"/>
    <w:rsid w:val="00513B03"/>
    <w:rsid w:val="00514594"/>
    <w:rsid w:val="005150EB"/>
    <w:rsid w:val="005153C7"/>
    <w:rsid w:val="00516114"/>
    <w:rsid w:val="005166A8"/>
    <w:rsid w:val="00516DFA"/>
    <w:rsid w:val="005172F9"/>
    <w:rsid w:val="0051792F"/>
    <w:rsid w:val="00517F15"/>
    <w:rsid w:val="00517FEC"/>
    <w:rsid w:val="00520301"/>
    <w:rsid w:val="005206C2"/>
    <w:rsid w:val="00520AF4"/>
    <w:rsid w:val="00520F6A"/>
    <w:rsid w:val="00521E86"/>
    <w:rsid w:val="00522657"/>
    <w:rsid w:val="00522730"/>
    <w:rsid w:val="0052302C"/>
    <w:rsid w:val="005238C0"/>
    <w:rsid w:val="00524317"/>
    <w:rsid w:val="0052452A"/>
    <w:rsid w:val="00524C04"/>
    <w:rsid w:val="00524FD7"/>
    <w:rsid w:val="00525176"/>
    <w:rsid w:val="00525799"/>
    <w:rsid w:val="00525F16"/>
    <w:rsid w:val="005261AA"/>
    <w:rsid w:val="00526257"/>
    <w:rsid w:val="00526410"/>
    <w:rsid w:val="005273BE"/>
    <w:rsid w:val="00527BE2"/>
    <w:rsid w:val="0053038B"/>
    <w:rsid w:val="0053153E"/>
    <w:rsid w:val="00531FC4"/>
    <w:rsid w:val="00532007"/>
    <w:rsid w:val="00532F13"/>
    <w:rsid w:val="0053318B"/>
    <w:rsid w:val="00533E18"/>
    <w:rsid w:val="00534848"/>
    <w:rsid w:val="00534F46"/>
    <w:rsid w:val="00535195"/>
    <w:rsid w:val="005351B3"/>
    <w:rsid w:val="00535BA0"/>
    <w:rsid w:val="00535E63"/>
    <w:rsid w:val="00536043"/>
    <w:rsid w:val="005361A0"/>
    <w:rsid w:val="00536428"/>
    <w:rsid w:val="00536731"/>
    <w:rsid w:val="00536F8A"/>
    <w:rsid w:val="0053720C"/>
    <w:rsid w:val="00537512"/>
    <w:rsid w:val="005376F6"/>
    <w:rsid w:val="005408E9"/>
    <w:rsid w:val="00541644"/>
    <w:rsid w:val="00541947"/>
    <w:rsid w:val="00542683"/>
    <w:rsid w:val="00542AFB"/>
    <w:rsid w:val="00542DD3"/>
    <w:rsid w:val="00543FE2"/>
    <w:rsid w:val="005449A0"/>
    <w:rsid w:val="00545DCD"/>
    <w:rsid w:val="005462B4"/>
    <w:rsid w:val="00546BA3"/>
    <w:rsid w:val="00547669"/>
    <w:rsid w:val="00547B99"/>
    <w:rsid w:val="00550209"/>
    <w:rsid w:val="00550477"/>
    <w:rsid w:val="00551536"/>
    <w:rsid w:val="00553BA6"/>
    <w:rsid w:val="00553BAC"/>
    <w:rsid w:val="00553D6D"/>
    <w:rsid w:val="00554010"/>
    <w:rsid w:val="005541E7"/>
    <w:rsid w:val="00554A34"/>
    <w:rsid w:val="005553D7"/>
    <w:rsid w:val="005556A4"/>
    <w:rsid w:val="005563BE"/>
    <w:rsid w:val="005564CA"/>
    <w:rsid w:val="005579D4"/>
    <w:rsid w:val="005579E1"/>
    <w:rsid w:val="00557B62"/>
    <w:rsid w:val="00560C9B"/>
    <w:rsid w:val="005610C5"/>
    <w:rsid w:val="00561442"/>
    <w:rsid w:val="0056149B"/>
    <w:rsid w:val="005619B9"/>
    <w:rsid w:val="0056244D"/>
    <w:rsid w:val="00562F22"/>
    <w:rsid w:val="00563016"/>
    <w:rsid w:val="005630E0"/>
    <w:rsid w:val="00563136"/>
    <w:rsid w:val="00563299"/>
    <w:rsid w:val="00563CDD"/>
    <w:rsid w:val="00564048"/>
    <w:rsid w:val="005648C2"/>
    <w:rsid w:val="00564CFD"/>
    <w:rsid w:val="00566045"/>
    <w:rsid w:val="005662AA"/>
    <w:rsid w:val="00566DE0"/>
    <w:rsid w:val="00566F7E"/>
    <w:rsid w:val="005671E7"/>
    <w:rsid w:val="005678B4"/>
    <w:rsid w:val="00570E9E"/>
    <w:rsid w:val="0057165F"/>
    <w:rsid w:val="00571807"/>
    <w:rsid w:val="00571FEF"/>
    <w:rsid w:val="005720C4"/>
    <w:rsid w:val="005725EB"/>
    <w:rsid w:val="00572726"/>
    <w:rsid w:val="00572A59"/>
    <w:rsid w:val="005733F9"/>
    <w:rsid w:val="00573DF7"/>
    <w:rsid w:val="0057416F"/>
    <w:rsid w:val="00574A1E"/>
    <w:rsid w:val="005754D9"/>
    <w:rsid w:val="00575512"/>
    <w:rsid w:val="005757FE"/>
    <w:rsid w:val="0057591B"/>
    <w:rsid w:val="00575AF6"/>
    <w:rsid w:val="00575C01"/>
    <w:rsid w:val="0057617D"/>
    <w:rsid w:val="00576763"/>
    <w:rsid w:val="005767DC"/>
    <w:rsid w:val="00576D31"/>
    <w:rsid w:val="00577196"/>
    <w:rsid w:val="005773D5"/>
    <w:rsid w:val="00577C42"/>
    <w:rsid w:val="00577F47"/>
    <w:rsid w:val="005806C0"/>
    <w:rsid w:val="00580D9B"/>
    <w:rsid w:val="00581119"/>
    <w:rsid w:val="00581164"/>
    <w:rsid w:val="00581480"/>
    <w:rsid w:val="00581543"/>
    <w:rsid w:val="005827B1"/>
    <w:rsid w:val="00582856"/>
    <w:rsid w:val="00583233"/>
    <w:rsid w:val="005836EE"/>
    <w:rsid w:val="0058433D"/>
    <w:rsid w:val="00584340"/>
    <w:rsid w:val="0058450C"/>
    <w:rsid w:val="00584B9E"/>
    <w:rsid w:val="00586459"/>
    <w:rsid w:val="005867C7"/>
    <w:rsid w:val="00586EE3"/>
    <w:rsid w:val="00586EF4"/>
    <w:rsid w:val="0058789A"/>
    <w:rsid w:val="005906CA"/>
    <w:rsid w:val="00590BCF"/>
    <w:rsid w:val="00590E66"/>
    <w:rsid w:val="005913E1"/>
    <w:rsid w:val="005916CD"/>
    <w:rsid w:val="00591C71"/>
    <w:rsid w:val="00591DEA"/>
    <w:rsid w:val="005922D5"/>
    <w:rsid w:val="00592B81"/>
    <w:rsid w:val="005934DA"/>
    <w:rsid w:val="005938A1"/>
    <w:rsid w:val="00593F27"/>
    <w:rsid w:val="0059440A"/>
    <w:rsid w:val="005944B4"/>
    <w:rsid w:val="0059468B"/>
    <w:rsid w:val="0059548D"/>
    <w:rsid w:val="005955EA"/>
    <w:rsid w:val="00595FDB"/>
    <w:rsid w:val="00596297"/>
    <w:rsid w:val="005969E5"/>
    <w:rsid w:val="00596D05"/>
    <w:rsid w:val="00596EDE"/>
    <w:rsid w:val="00597F23"/>
    <w:rsid w:val="005A10E2"/>
    <w:rsid w:val="005A19F1"/>
    <w:rsid w:val="005A4177"/>
    <w:rsid w:val="005A467B"/>
    <w:rsid w:val="005A4866"/>
    <w:rsid w:val="005A5571"/>
    <w:rsid w:val="005A5C4C"/>
    <w:rsid w:val="005A758A"/>
    <w:rsid w:val="005A77F9"/>
    <w:rsid w:val="005A7B9A"/>
    <w:rsid w:val="005A7FBA"/>
    <w:rsid w:val="005B1381"/>
    <w:rsid w:val="005B227D"/>
    <w:rsid w:val="005B23B3"/>
    <w:rsid w:val="005B28FC"/>
    <w:rsid w:val="005B29BB"/>
    <w:rsid w:val="005B2AFC"/>
    <w:rsid w:val="005B2CBA"/>
    <w:rsid w:val="005B3FF5"/>
    <w:rsid w:val="005B4036"/>
    <w:rsid w:val="005B5720"/>
    <w:rsid w:val="005B573C"/>
    <w:rsid w:val="005B5B17"/>
    <w:rsid w:val="005B6B73"/>
    <w:rsid w:val="005B6DB6"/>
    <w:rsid w:val="005B784F"/>
    <w:rsid w:val="005C0653"/>
    <w:rsid w:val="005C0714"/>
    <w:rsid w:val="005C272F"/>
    <w:rsid w:val="005C29AC"/>
    <w:rsid w:val="005C3DEA"/>
    <w:rsid w:val="005C467D"/>
    <w:rsid w:val="005C4A31"/>
    <w:rsid w:val="005C63A4"/>
    <w:rsid w:val="005C7236"/>
    <w:rsid w:val="005C72C8"/>
    <w:rsid w:val="005C7556"/>
    <w:rsid w:val="005D058D"/>
    <w:rsid w:val="005D0F4D"/>
    <w:rsid w:val="005D1DD3"/>
    <w:rsid w:val="005D21CD"/>
    <w:rsid w:val="005D2866"/>
    <w:rsid w:val="005D304D"/>
    <w:rsid w:val="005D3352"/>
    <w:rsid w:val="005D37B0"/>
    <w:rsid w:val="005D3D90"/>
    <w:rsid w:val="005D4317"/>
    <w:rsid w:val="005D4328"/>
    <w:rsid w:val="005D51F5"/>
    <w:rsid w:val="005D53E9"/>
    <w:rsid w:val="005D5740"/>
    <w:rsid w:val="005D5C12"/>
    <w:rsid w:val="005D655A"/>
    <w:rsid w:val="005D6CA5"/>
    <w:rsid w:val="005D6D29"/>
    <w:rsid w:val="005D743A"/>
    <w:rsid w:val="005D7BB2"/>
    <w:rsid w:val="005D7EB0"/>
    <w:rsid w:val="005E0410"/>
    <w:rsid w:val="005E0AA1"/>
    <w:rsid w:val="005E0FD4"/>
    <w:rsid w:val="005E12E0"/>
    <w:rsid w:val="005E1300"/>
    <w:rsid w:val="005E1537"/>
    <w:rsid w:val="005E19C9"/>
    <w:rsid w:val="005E1E91"/>
    <w:rsid w:val="005E1FCF"/>
    <w:rsid w:val="005E2031"/>
    <w:rsid w:val="005E2430"/>
    <w:rsid w:val="005E2895"/>
    <w:rsid w:val="005E30A7"/>
    <w:rsid w:val="005E3405"/>
    <w:rsid w:val="005E3690"/>
    <w:rsid w:val="005E4008"/>
    <w:rsid w:val="005E530F"/>
    <w:rsid w:val="005E6A4F"/>
    <w:rsid w:val="005E70A1"/>
    <w:rsid w:val="005E7F3C"/>
    <w:rsid w:val="005F02A8"/>
    <w:rsid w:val="005F06B3"/>
    <w:rsid w:val="005F1ADD"/>
    <w:rsid w:val="005F1BB5"/>
    <w:rsid w:val="005F1DAD"/>
    <w:rsid w:val="005F202A"/>
    <w:rsid w:val="005F26E5"/>
    <w:rsid w:val="005F273B"/>
    <w:rsid w:val="005F27A4"/>
    <w:rsid w:val="005F2B72"/>
    <w:rsid w:val="005F2BCF"/>
    <w:rsid w:val="005F3B5F"/>
    <w:rsid w:val="005F47FB"/>
    <w:rsid w:val="005F56A0"/>
    <w:rsid w:val="005F5C08"/>
    <w:rsid w:val="005F6995"/>
    <w:rsid w:val="005F75E1"/>
    <w:rsid w:val="0060080D"/>
    <w:rsid w:val="00601BD4"/>
    <w:rsid w:val="006021CE"/>
    <w:rsid w:val="00603C56"/>
    <w:rsid w:val="00604AF9"/>
    <w:rsid w:val="0060543A"/>
    <w:rsid w:val="00605BBF"/>
    <w:rsid w:val="00605F8A"/>
    <w:rsid w:val="006066CF"/>
    <w:rsid w:val="006071B1"/>
    <w:rsid w:val="00607211"/>
    <w:rsid w:val="00607EE7"/>
    <w:rsid w:val="0061073C"/>
    <w:rsid w:val="00611014"/>
    <w:rsid w:val="006126B3"/>
    <w:rsid w:val="006129B2"/>
    <w:rsid w:val="00612ACA"/>
    <w:rsid w:val="00612CF8"/>
    <w:rsid w:val="00615028"/>
    <w:rsid w:val="0061580F"/>
    <w:rsid w:val="00616D00"/>
    <w:rsid w:val="00617A3C"/>
    <w:rsid w:val="00620F6F"/>
    <w:rsid w:val="00621EF1"/>
    <w:rsid w:val="006223A3"/>
    <w:rsid w:val="00622C23"/>
    <w:rsid w:val="00623456"/>
    <w:rsid w:val="006234EF"/>
    <w:rsid w:val="00623F35"/>
    <w:rsid w:val="006245D5"/>
    <w:rsid w:val="00624B87"/>
    <w:rsid w:val="00624BF4"/>
    <w:rsid w:val="00625032"/>
    <w:rsid w:val="006252C2"/>
    <w:rsid w:val="006264E4"/>
    <w:rsid w:val="00627473"/>
    <w:rsid w:val="006276A9"/>
    <w:rsid w:val="006276D9"/>
    <w:rsid w:val="00627FED"/>
    <w:rsid w:val="006309AF"/>
    <w:rsid w:val="00630E2B"/>
    <w:rsid w:val="00630F09"/>
    <w:rsid w:val="0063146C"/>
    <w:rsid w:val="00631B0B"/>
    <w:rsid w:val="00631C1B"/>
    <w:rsid w:val="00631FF6"/>
    <w:rsid w:val="006327A8"/>
    <w:rsid w:val="006328E3"/>
    <w:rsid w:val="00632EC8"/>
    <w:rsid w:val="006339AF"/>
    <w:rsid w:val="00633CBE"/>
    <w:rsid w:val="00633EDA"/>
    <w:rsid w:val="006343C4"/>
    <w:rsid w:val="00635C23"/>
    <w:rsid w:val="0063677C"/>
    <w:rsid w:val="006367D1"/>
    <w:rsid w:val="00636E43"/>
    <w:rsid w:val="006370C8"/>
    <w:rsid w:val="00640346"/>
    <w:rsid w:val="00640713"/>
    <w:rsid w:val="006414E3"/>
    <w:rsid w:val="006419D1"/>
    <w:rsid w:val="006421CE"/>
    <w:rsid w:val="00642501"/>
    <w:rsid w:val="00642670"/>
    <w:rsid w:val="00643AC4"/>
    <w:rsid w:val="00644F06"/>
    <w:rsid w:val="00645886"/>
    <w:rsid w:val="0064645B"/>
    <w:rsid w:val="00646A9F"/>
    <w:rsid w:val="0064721C"/>
    <w:rsid w:val="00647359"/>
    <w:rsid w:val="00647407"/>
    <w:rsid w:val="0064757F"/>
    <w:rsid w:val="006477D7"/>
    <w:rsid w:val="00647C18"/>
    <w:rsid w:val="00647D17"/>
    <w:rsid w:val="00647FC9"/>
    <w:rsid w:val="00650090"/>
    <w:rsid w:val="006503FF"/>
    <w:rsid w:val="006504EF"/>
    <w:rsid w:val="0065073F"/>
    <w:rsid w:val="00651A57"/>
    <w:rsid w:val="00651F9D"/>
    <w:rsid w:val="00652089"/>
    <w:rsid w:val="00652366"/>
    <w:rsid w:val="00652793"/>
    <w:rsid w:val="00652EAE"/>
    <w:rsid w:val="00653560"/>
    <w:rsid w:val="00653DFE"/>
    <w:rsid w:val="00655517"/>
    <w:rsid w:val="00655DEE"/>
    <w:rsid w:val="00655F9C"/>
    <w:rsid w:val="0065728C"/>
    <w:rsid w:val="00657EB6"/>
    <w:rsid w:val="0066181B"/>
    <w:rsid w:val="00661FC6"/>
    <w:rsid w:val="006624E4"/>
    <w:rsid w:val="00662992"/>
    <w:rsid w:val="00662BC9"/>
    <w:rsid w:val="0066524B"/>
    <w:rsid w:val="00665308"/>
    <w:rsid w:val="00666242"/>
    <w:rsid w:val="0066629F"/>
    <w:rsid w:val="006668C2"/>
    <w:rsid w:val="0066696F"/>
    <w:rsid w:val="00666B83"/>
    <w:rsid w:val="00667452"/>
    <w:rsid w:val="006677BB"/>
    <w:rsid w:val="00667E28"/>
    <w:rsid w:val="0067044E"/>
    <w:rsid w:val="006709E7"/>
    <w:rsid w:val="00671109"/>
    <w:rsid w:val="00671620"/>
    <w:rsid w:val="0067169B"/>
    <w:rsid w:val="00671F0C"/>
    <w:rsid w:val="00672054"/>
    <w:rsid w:val="0067232D"/>
    <w:rsid w:val="006725B1"/>
    <w:rsid w:val="00672DFE"/>
    <w:rsid w:val="00672E31"/>
    <w:rsid w:val="006731A9"/>
    <w:rsid w:val="00673619"/>
    <w:rsid w:val="00673B9D"/>
    <w:rsid w:val="00673EDC"/>
    <w:rsid w:val="00674022"/>
    <w:rsid w:val="006749F6"/>
    <w:rsid w:val="006756CC"/>
    <w:rsid w:val="006757BB"/>
    <w:rsid w:val="00676C9A"/>
    <w:rsid w:val="00676E68"/>
    <w:rsid w:val="006774A0"/>
    <w:rsid w:val="00677C6B"/>
    <w:rsid w:val="00677EEF"/>
    <w:rsid w:val="00680AD1"/>
    <w:rsid w:val="00680FF1"/>
    <w:rsid w:val="006822BE"/>
    <w:rsid w:val="0068279E"/>
    <w:rsid w:val="006830D8"/>
    <w:rsid w:val="00683BD7"/>
    <w:rsid w:val="00683DFF"/>
    <w:rsid w:val="006847C6"/>
    <w:rsid w:val="006849A6"/>
    <w:rsid w:val="00684C4B"/>
    <w:rsid w:val="00685816"/>
    <w:rsid w:val="00685A96"/>
    <w:rsid w:val="00685CB5"/>
    <w:rsid w:val="00686299"/>
    <w:rsid w:val="00686320"/>
    <w:rsid w:val="00686838"/>
    <w:rsid w:val="006868FF"/>
    <w:rsid w:val="0068726E"/>
    <w:rsid w:val="006878C8"/>
    <w:rsid w:val="006908AC"/>
    <w:rsid w:val="006917E6"/>
    <w:rsid w:val="006920C6"/>
    <w:rsid w:val="006929FC"/>
    <w:rsid w:val="00693262"/>
    <w:rsid w:val="00694165"/>
    <w:rsid w:val="00694548"/>
    <w:rsid w:val="006949C5"/>
    <w:rsid w:val="0069554B"/>
    <w:rsid w:val="006A028D"/>
    <w:rsid w:val="006A10E5"/>
    <w:rsid w:val="006A1206"/>
    <w:rsid w:val="006A13AF"/>
    <w:rsid w:val="006A1458"/>
    <w:rsid w:val="006A159E"/>
    <w:rsid w:val="006A17C7"/>
    <w:rsid w:val="006A1B70"/>
    <w:rsid w:val="006A1C84"/>
    <w:rsid w:val="006A1FF0"/>
    <w:rsid w:val="006A2489"/>
    <w:rsid w:val="006A25A9"/>
    <w:rsid w:val="006A2778"/>
    <w:rsid w:val="006A2FB2"/>
    <w:rsid w:val="006A3562"/>
    <w:rsid w:val="006A35C4"/>
    <w:rsid w:val="006A36F6"/>
    <w:rsid w:val="006A4810"/>
    <w:rsid w:val="006A4982"/>
    <w:rsid w:val="006A4FA6"/>
    <w:rsid w:val="006A59F5"/>
    <w:rsid w:val="006A5AD3"/>
    <w:rsid w:val="006A5D6A"/>
    <w:rsid w:val="006A6962"/>
    <w:rsid w:val="006A6E20"/>
    <w:rsid w:val="006B0010"/>
    <w:rsid w:val="006B0BF8"/>
    <w:rsid w:val="006B22F3"/>
    <w:rsid w:val="006B272E"/>
    <w:rsid w:val="006B2823"/>
    <w:rsid w:val="006B32B1"/>
    <w:rsid w:val="006B4184"/>
    <w:rsid w:val="006B475E"/>
    <w:rsid w:val="006B5142"/>
    <w:rsid w:val="006B58CE"/>
    <w:rsid w:val="006B5928"/>
    <w:rsid w:val="006B669A"/>
    <w:rsid w:val="006B6945"/>
    <w:rsid w:val="006C017E"/>
    <w:rsid w:val="006C0605"/>
    <w:rsid w:val="006C0B14"/>
    <w:rsid w:val="006C0D1F"/>
    <w:rsid w:val="006C21A9"/>
    <w:rsid w:val="006C241E"/>
    <w:rsid w:val="006C2DA0"/>
    <w:rsid w:val="006C326B"/>
    <w:rsid w:val="006C35FE"/>
    <w:rsid w:val="006C3868"/>
    <w:rsid w:val="006C38C3"/>
    <w:rsid w:val="006C3AB1"/>
    <w:rsid w:val="006C47E7"/>
    <w:rsid w:val="006C4854"/>
    <w:rsid w:val="006C4F01"/>
    <w:rsid w:val="006C4F13"/>
    <w:rsid w:val="006C5A3A"/>
    <w:rsid w:val="006C5D76"/>
    <w:rsid w:val="006C5F28"/>
    <w:rsid w:val="006C64FA"/>
    <w:rsid w:val="006C7FDB"/>
    <w:rsid w:val="006D0D9E"/>
    <w:rsid w:val="006D1C99"/>
    <w:rsid w:val="006D1D28"/>
    <w:rsid w:val="006D2363"/>
    <w:rsid w:val="006D281A"/>
    <w:rsid w:val="006D2F69"/>
    <w:rsid w:val="006D3D58"/>
    <w:rsid w:val="006D4162"/>
    <w:rsid w:val="006D44CC"/>
    <w:rsid w:val="006D4FB1"/>
    <w:rsid w:val="006D5141"/>
    <w:rsid w:val="006D5EBC"/>
    <w:rsid w:val="006D6E6B"/>
    <w:rsid w:val="006D7DC3"/>
    <w:rsid w:val="006E01B9"/>
    <w:rsid w:val="006E0DAA"/>
    <w:rsid w:val="006E1219"/>
    <w:rsid w:val="006E1CF9"/>
    <w:rsid w:val="006E1FF0"/>
    <w:rsid w:val="006E256E"/>
    <w:rsid w:val="006E5165"/>
    <w:rsid w:val="006E5FC7"/>
    <w:rsid w:val="006E60BE"/>
    <w:rsid w:val="006E77EC"/>
    <w:rsid w:val="006E7818"/>
    <w:rsid w:val="006F044B"/>
    <w:rsid w:val="006F050A"/>
    <w:rsid w:val="006F0808"/>
    <w:rsid w:val="006F0EAE"/>
    <w:rsid w:val="006F14FF"/>
    <w:rsid w:val="006F1A65"/>
    <w:rsid w:val="006F213B"/>
    <w:rsid w:val="006F23FB"/>
    <w:rsid w:val="006F26A2"/>
    <w:rsid w:val="006F3000"/>
    <w:rsid w:val="006F33D9"/>
    <w:rsid w:val="006F3B4B"/>
    <w:rsid w:val="006F4260"/>
    <w:rsid w:val="006F47A9"/>
    <w:rsid w:val="006F61CA"/>
    <w:rsid w:val="006F68C8"/>
    <w:rsid w:val="006F7736"/>
    <w:rsid w:val="006F795D"/>
    <w:rsid w:val="006F7F44"/>
    <w:rsid w:val="0070098C"/>
    <w:rsid w:val="00700C26"/>
    <w:rsid w:val="007010A3"/>
    <w:rsid w:val="007010D6"/>
    <w:rsid w:val="007018A9"/>
    <w:rsid w:val="00701D72"/>
    <w:rsid w:val="007032DA"/>
    <w:rsid w:val="007032E5"/>
    <w:rsid w:val="00703419"/>
    <w:rsid w:val="00703AB8"/>
    <w:rsid w:val="00703F97"/>
    <w:rsid w:val="00705BEF"/>
    <w:rsid w:val="00705D4B"/>
    <w:rsid w:val="007060E6"/>
    <w:rsid w:val="00706966"/>
    <w:rsid w:val="0070709C"/>
    <w:rsid w:val="007070C9"/>
    <w:rsid w:val="00707725"/>
    <w:rsid w:val="00710DF5"/>
    <w:rsid w:val="00711222"/>
    <w:rsid w:val="007125E1"/>
    <w:rsid w:val="00713802"/>
    <w:rsid w:val="00713D0C"/>
    <w:rsid w:val="00714E73"/>
    <w:rsid w:val="00714EAB"/>
    <w:rsid w:val="0071555C"/>
    <w:rsid w:val="007156FB"/>
    <w:rsid w:val="007157A7"/>
    <w:rsid w:val="00715F09"/>
    <w:rsid w:val="007160CE"/>
    <w:rsid w:val="0071621C"/>
    <w:rsid w:val="00717016"/>
    <w:rsid w:val="00717444"/>
    <w:rsid w:val="00717B4C"/>
    <w:rsid w:val="00721160"/>
    <w:rsid w:val="007214F9"/>
    <w:rsid w:val="00721B51"/>
    <w:rsid w:val="0072269B"/>
    <w:rsid w:val="00722F02"/>
    <w:rsid w:val="00723AD7"/>
    <w:rsid w:val="0072499B"/>
    <w:rsid w:val="00724D3A"/>
    <w:rsid w:val="00725C27"/>
    <w:rsid w:val="00726631"/>
    <w:rsid w:val="0072697C"/>
    <w:rsid w:val="00726C60"/>
    <w:rsid w:val="007278F0"/>
    <w:rsid w:val="00730391"/>
    <w:rsid w:val="00730AE8"/>
    <w:rsid w:val="00731601"/>
    <w:rsid w:val="00732CC8"/>
    <w:rsid w:val="0073354E"/>
    <w:rsid w:val="007342D5"/>
    <w:rsid w:val="00734489"/>
    <w:rsid w:val="00735660"/>
    <w:rsid w:val="00736CA6"/>
    <w:rsid w:val="00736DC5"/>
    <w:rsid w:val="0073737F"/>
    <w:rsid w:val="00737960"/>
    <w:rsid w:val="00737E76"/>
    <w:rsid w:val="007405B8"/>
    <w:rsid w:val="00741249"/>
    <w:rsid w:val="007420B5"/>
    <w:rsid w:val="0074263C"/>
    <w:rsid w:val="00743158"/>
    <w:rsid w:val="00744113"/>
    <w:rsid w:val="00744A2F"/>
    <w:rsid w:val="00744AD4"/>
    <w:rsid w:val="00744E4F"/>
    <w:rsid w:val="007452B2"/>
    <w:rsid w:val="007453D1"/>
    <w:rsid w:val="00745E0C"/>
    <w:rsid w:val="0074704A"/>
    <w:rsid w:val="007473CB"/>
    <w:rsid w:val="00747826"/>
    <w:rsid w:val="00747FFA"/>
    <w:rsid w:val="007504FA"/>
    <w:rsid w:val="00750674"/>
    <w:rsid w:val="00750716"/>
    <w:rsid w:val="007511E7"/>
    <w:rsid w:val="00751475"/>
    <w:rsid w:val="007518A8"/>
    <w:rsid w:val="007518EE"/>
    <w:rsid w:val="00752497"/>
    <w:rsid w:val="00752825"/>
    <w:rsid w:val="00752844"/>
    <w:rsid w:val="00752ADC"/>
    <w:rsid w:val="00752B46"/>
    <w:rsid w:val="007535EA"/>
    <w:rsid w:val="007536FF"/>
    <w:rsid w:val="00753EEB"/>
    <w:rsid w:val="00753FF7"/>
    <w:rsid w:val="0075414D"/>
    <w:rsid w:val="00754B4A"/>
    <w:rsid w:val="00755246"/>
    <w:rsid w:val="007557F9"/>
    <w:rsid w:val="0075586B"/>
    <w:rsid w:val="0075613C"/>
    <w:rsid w:val="00756808"/>
    <w:rsid w:val="0076056B"/>
    <w:rsid w:val="007606B0"/>
    <w:rsid w:val="00760F8E"/>
    <w:rsid w:val="0076107B"/>
    <w:rsid w:val="007612A1"/>
    <w:rsid w:val="0076173B"/>
    <w:rsid w:val="00762032"/>
    <w:rsid w:val="00762EBF"/>
    <w:rsid w:val="00763852"/>
    <w:rsid w:val="007639FB"/>
    <w:rsid w:val="00763BD1"/>
    <w:rsid w:val="00764173"/>
    <w:rsid w:val="00764EF2"/>
    <w:rsid w:val="00764FC1"/>
    <w:rsid w:val="00765686"/>
    <w:rsid w:val="007656BB"/>
    <w:rsid w:val="00765BFB"/>
    <w:rsid w:val="00766402"/>
    <w:rsid w:val="00766871"/>
    <w:rsid w:val="0076741C"/>
    <w:rsid w:val="007675E2"/>
    <w:rsid w:val="0076772E"/>
    <w:rsid w:val="007711AA"/>
    <w:rsid w:val="00771C87"/>
    <w:rsid w:val="00772FAC"/>
    <w:rsid w:val="007732E5"/>
    <w:rsid w:val="00773559"/>
    <w:rsid w:val="00773871"/>
    <w:rsid w:val="007745FA"/>
    <w:rsid w:val="00774609"/>
    <w:rsid w:val="007757E4"/>
    <w:rsid w:val="00776812"/>
    <w:rsid w:val="00777B48"/>
    <w:rsid w:val="00777DA7"/>
    <w:rsid w:val="007806CC"/>
    <w:rsid w:val="007806D7"/>
    <w:rsid w:val="00780FB8"/>
    <w:rsid w:val="00782A45"/>
    <w:rsid w:val="00782C1E"/>
    <w:rsid w:val="0078409C"/>
    <w:rsid w:val="0078550C"/>
    <w:rsid w:val="00785608"/>
    <w:rsid w:val="007856E4"/>
    <w:rsid w:val="007866EF"/>
    <w:rsid w:val="007869DE"/>
    <w:rsid w:val="00786F67"/>
    <w:rsid w:val="00787DC2"/>
    <w:rsid w:val="00787F4E"/>
    <w:rsid w:val="0079149C"/>
    <w:rsid w:val="00791CD0"/>
    <w:rsid w:val="00791DAA"/>
    <w:rsid w:val="00791F53"/>
    <w:rsid w:val="007926BC"/>
    <w:rsid w:val="0079314D"/>
    <w:rsid w:val="00793359"/>
    <w:rsid w:val="0079374B"/>
    <w:rsid w:val="00793EF4"/>
    <w:rsid w:val="00794044"/>
    <w:rsid w:val="00794361"/>
    <w:rsid w:val="007943FC"/>
    <w:rsid w:val="00795177"/>
    <w:rsid w:val="007953F3"/>
    <w:rsid w:val="0079551A"/>
    <w:rsid w:val="007958DE"/>
    <w:rsid w:val="00795EFE"/>
    <w:rsid w:val="00797F9B"/>
    <w:rsid w:val="007A0026"/>
    <w:rsid w:val="007A127F"/>
    <w:rsid w:val="007A1555"/>
    <w:rsid w:val="007A18D4"/>
    <w:rsid w:val="007A1ED7"/>
    <w:rsid w:val="007A28A0"/>
    <w:rsid w:val="007A317E"/>
    <w:rsid w:val="007A343A"/>
    <w:rsid w:val="007A36EB"/>
    <w:rsid w:val="007A499A"/>
    <w:rsid w:val="007A4CEC"/>
    <w:rsid w:val="007A59F8"/>
    <w:rsid w:val="007A59FA"/>
    <w:rsid w:val="007A5E82"/>
    <w:rsid w:val="007B0C1C"/>
    <w:rsid w:val="007B0D14"/>
    <w:rsid w:val="007B2056"/>
    <w:rsid w:val="007B22FC"/>
    <w:rsid w:val="007B23FF"/>
    <w:rsid w:val="007B31B1"/>
    <w:rsid w:val="007B3276"/>
    <w:rsid w:val="007B4E4D"/>
    <w:rsid w:val="007B58A7"/>
    <w:rsid w:val="007B5BFA"/>
    <w:rsid w:val="007B7EB7"/>
    <w:rsid w:val="007C17FC"/>
    <w:rsid w:val="007C1827"/>
    <w:rsid w:val="007C299E"/>
    <w:rsid w:val="007C3094"/>
    <w:rsid w:val="007C36D1"/>
    <w:rsid w:val="007C3D3C"/>
    <w:rsid w:val="007C4046"/>
    <w:rsid w:val="007C546D"/>
    <w:rsid w:val="007C602F"/>
    <w:rsid w:val="007C6064"/>
    <w:rsid w:val="007C60E4"/>
    <w:rsid w:val="007C6DF3"/>
    <w:rsid w:val="007C6E55"/>
    <w:rsid w:val="007C79E2"/>
    <w:rsid w:val="007C7F52"/>
    <w:rsid w:val="007C7F8C"/>
    <w:rsid w:val="007D0B18"/>
    <w:rsid w:val="007D0C93"/>
    <w:rsid w:val="007D1CB1"/>
    <w:rsid w:val="007D1CEA"/>
    <w:rsid w:val="007D2029"/>
    <w:rsid w:val="007D21E9"/>
    <w:rsid w:val="007D237A"/>
    <w:rsid w:val="007D3BC5"/>
    <w:rsid w:val="007D3DCE"/>
    <w:rsid w:val="007D4397"/>
    <w:rsid w:val="007D463D"/>
    <w:rsid w:val="007D55BE"/>
    <w:rsid w:val="007D6EC1"/>
    <w:rsid w:val="007D75BF"/>
    <w:rsid w:val="007D78EA"/>
    <w:rsid w:val="007E0848"/>
    <w:rsid w:val="007E0A2D"/>
    <w:rsid w:val="007E15E8"/>
    <w:rsid w:val="007E16F8"/>
    <w:rsid w:val="007E1A14"/>
    <w:rsid w:val="007E1F0B"/>
    <w:rsid w:val="007E2E36"/>
    <w:rsid w:val="007E3190"/>
    <w:rsid w:val="007E3BC5"/>
    <w:rsid w:val="007E3F0B"/>
    <w:rsid w:val="007E437C"/>
    <w:rsid w:val="007E44AB"/>
    <w:rsid w:val="007E482B"/>
    <w:rsid w:val="007E4E2D"/>
    <w:rsid w:val="007E5832"/>
    <w:rsid w:val="007E5BDE"/>
    <w:rsid w:val="007E635D"/>
    <w:rsid w:val="007E6F5F"/>
    <w:rsid w:val="007E71B8"/>
    <w:rsid w:val="007F0223"/>
    <w:rsid w:val="007F1C3D"/>
    <w:rsid w:val="007F1FFF"/>
    <w:rsid w:val="007F4516"/>
    <w:rsid w:val="007F48CD"/>
    <w:rsid w:val="007F4F5D"/>
    <w:rsid w:val="007F5EA2"/>
    <w:rsid w:val="007F62B2"/>
    <w:rsid w:val="007F648B"/>
    <w:rsid w:val="007F683E"/>
    <w:rsid w:val="007F7657"/>
    <w:rsid w:val="007F7DCD"/>
    <w:rsid w:val="008005BE"/>
    <w:rsid w:val="00801797"/>
    <w:rsid w:val="0080189A"/>
    <w:rsid w:val="00801BB9"/>
    <w:rsid w:val="00801C76"/>
    <w:rsid w:val="0080266D"/>
    <w:rsid w:val="008026A1"/>
    <w:rsid w:val="00802D8E"/>
    <w:rsid w:val="008038B1"/>
    <w:rsid w:val="00804443"/>
    <w:rsid w:val="00805CD9"/>
    <w:rsid w:val="00805E66"/>
    <w:rsid w:val="00806698"/>
    <w:rsid w:val="008069FF"/>
    <w:rsid w:val="00806D6F"/>
    <w:rsid w:val="00806E44"/>
    <w:rsid w:val="00807623"/>
    <w:rsid w:val="00807E2F"/>
    <w:rsid w:val="0081051A"/>
    <w:rsid w:val="00810680"/>
    <w:rsid w:val="00812060"/>
    <w:rsid w:val="0081234E"/>
    <w:rsid w:val="00812AEF"/>
    <w:rsid w:val="00812C65"/>
    <w:rsid w:val="00812E0B"/>
    <w:rsid w:val="00813716"/>
    <w:rsid w:val="00814D27"/>
    <w:rsid w:val="00815109"/>
    <w:rsid w:val="00815405"/>
    <w:rsid w:val="008163A6"/>
    <w:rsid w:val="008173A2"/>
    <w:rsid w:val="00817E1F"/>
    <w:rsid w:val="008208D8"/>
    <w:rsid w:val="00820A1D"/>
    <w:rsid w:val="00820A23"/>
    <w:rsid w:val="008218B4"/>
    <w:rsid w:val="00821946"/>
    <w:rsid w:val="00821A41"/>
    <w:rsid w:val="00822377"/>
    <w:rsid w:val="008223D2"/>
    <w:rsid w:val="00822F42"/>
    <w:rsid w:val="00824553"/>
    <w:rsid w:val="00824991"/>
    <w:rsid w:val="00824B12"/>
    <w:rsid w:val="008253AF"/>
    <w:rsid w:val="00825677"/>
    <w:rsid w:val="00827238"/>
    <w:rsid w:val="008277B9"/>
    <w:rsid w:val="00827C68"/>
    <w:rsid w:val="00827F14"/>
    <w:rsid w:val="008303CF"/>
    <w:rsid w:val="00830595"/>
    <w:rsid w:val="0083076F"/>
    <w:rsid w:val="008311E7"/>
    <w:rsid w:val="0083162E"/>
    <w:rsid w:val="008321AE"/>
    <w:rsid w:val="00832573"/>
    <w:rsid w:val="00832A73"/>
    <w:rsid w:val="0083314B"/>
    <w:rsid w:val="0083454E"/>
    <w:rsid w:val="00834D56"/>
    <w:rsid w:val="0083512B"/>
    <w:rsid w:val="00835E43"/>
    <w:rsid w:val="00836436"/>
    <w:rsid w:val="00837822"/>
    <w:rsid w:val="00837888"/>
    <w:rsid w:val="00840C9F"/>
    <w:rsid w:val="00840E99"/>
    <w:rsid w:val="00841037"/>
    <w:rsid w:val="008411BC"/>
    <w:rsid w:val="00841711"/>
    <w:rsid w:val="008420D8"/>
    <w:rsid w:val="008436A8"/>
    <w:rsid w:val="008439FC"/>
    <w:rsid w:val="0084478B"/>
    <w:rsid w:val="00844CCA"/>
    <w:rsid w:val="00844E9D"/>
    <w:rsid w:val="0084511D"/>
    <w:rsid w:val="0084620B"/>
    <w:rsid w:val="008467F9"/>
    <w:rsid w:val="0084695B"/>
    <w:rsid w:val="0084785C"/>
    <w:rsid w:val="00847F92"/>
    <w:rsid w:val="0085049A"/>
    <w:rsid w:val="00850518"/>
    <w:rsid w:val="0085054F"/>
    <w:rsid w:val="0085161A"/>
    <w:rsid w:val="00851B78"/>
    <w:rsid w:val="0085220D"/>
    <w:rsid w:val="008522D1"/>
    <w:rsid w:val="008523DA"/>
    <w:rsid w:val="00854779"/>
    <w:rsid w:val="00854B03"/>
    <w:rsid w:val="00857996"/>
    <w:rsid w:val="00860596"/>
    <w:rsid w:val="008607B7"/>
    <w:rsid w:val="00860967"/>
    <w:rsid w:val="00860B45"/>
    <w:rsid w:val="00860DAA"/>
    <w:rsid w:val="008610EC"/>
    <w:rsid w:val="0086242D"/>
    <w:rsid w:val="00863415"/>
    <w:rsid w:val="0086352D"/>
    <w:rsid w:val="00864A75"/>
    <w:rsid w:val="00864F51"/>
    <w:rsid w:val="00866CA8"/>
    <w:rsid w:val="00866FA2"/>
    <w:rsid w:val="00867879"/>
    <w:rsid w:val="0086794A"/>
    <w:rsid w:val="00867D43"/>
    <w:rsid w:val="00867FC7"/>
    <w:rsid w:val="008709C2"/>
    <w:rsid w:val="00870BCF"/>
    <w:rsid w:val="00870EA6"/>
    <w:rsid w:val="00872233"/>
    <w:rsid w:val="00872A9B"/>
    <w:rsid w:val="00872ACE"/>
    <w:rsid w:val="00872C5B"/>
    <w:rsid w:val="00872E26"/>
    <w:rsid w:val="00873A23"/>
    <w:rsid w:val="00873B39"/>
    <w:rsid w:val="008741E2"/>
    <w:rsid w:val="00874D33"/>
    <w:rsid w:val="008752EC"/>
    <w:rsid w:val="00875474"/>
    <w:rsid w:val="0087556D"/>
    <w:rsid w:val="00876021"/>
    <w:rsid w:val="008762F1"/>
    <w:rsid w:val="00876502"/>
    <w:rsid w:val="00876B41"/>
    <w:rsid w:val="00876DCC"/>
    <w:rsid w:val="00877E6A"/>
    <w:rsid w:val="008808C7"/>
    <w:rsid w:val="00881259"/>
    <w:rsid w:val="00881DC5"/>
    <w:rsid w:val="008820B4"/>
    <w:rsid w:val="00883095"/>
    <w:rsid w:val="00883C43"/>
    <w:rsid w:val="00884555"/>
    <w:rsid w:val="008846F5"/>
    <w:rsid w:val="00885D3E"/>
    <w:rsid w:val="00886181"/>
    <w:rsid w:val="00886559"/>
    <w:rsid w:val="00886A95"/>
    <w:rsid w:val="00886F00"/>
    <w:rsid w:val="00887CE4"/>
    <w:rsid w:val="00890B60"/>
    <w:rsid w:val="00890BCD"/>
    <w:rsid w:val="00890DDF"/>
    <w:rsid w:val="00892926"/>
    <w:rsid w:val="00893117"/>
    <w:rsid w:val="00893A4B"/>
    <w:rsid w:val="00893DA9"/>
    <w:rsid w:val="0089463C"/>
    <w:rsid w:val="008948B3"/>
    <w:rsid w:val="00894A3A"/>
    <w:rsid w:val="00895700"/>
    <w:rsid w:val="0089666F"/>
    <w:rsid w:val="00897424"/>
    <w:rsid w:val="0089759E"/>
    <w:rsid w:val="008A0F8A"/>
    <w:rsid w:val="008A17AF"/>
    <w:rsid w:val="008A17E8"/>
    <w:rsid w:val="008A1912"/>
    <w:rsid w:val="008A1B94"/>
    <w:rsid w:val="008A2077"/>
    <w:rsid w:val="008A3968"/>
    <w:rsid w:val="008A460D"/>
    <w:rsid w:val="008A48AD"/>
    <w:rsid w:val="008A575D"/>
    <w:rsid w:val="008A6DC2"/>
    <w:rsid w:val="008A7E6B"/>
    <w:rsid w:val="008A7F0A"/>
    <w:rsid w:val="008B0ADE"/>
    <w:rsid w:val="008B0C4A"/>
    <w:rsid w:val="008B0E90"/>
    <w:rsid w:val="008B12C7"/>
    <w:rsid w:val="008B21AD"/>
    <w:rsid w:val="008B2AF7"/>
    <w:rsid w:val="008B2F5B"/>
    <w:rsid w:val="008B36A2"/>
    <w:rsid w:val="008B3983"/>
    <w:rsid w:val="008B3E46"/>
    <w:rsid w:val="008B49B5"/>
    <w:rsid w:val="008B5D30"/>
    <w:rsid w:val="008B6C7E"/>
    <w:rsid w:val="008B7386"/>
    <w:rsid w:val="008B7E6A"/>
    <w:rsid w:val="008B7FF2"/>
    <w:rsid w:val="008C0497"/>
    <w:rsid w:val="008C054F"/>
    <w:rsid w:val="008C05F2"/>
    <w:rsid w:val="008C09B4"/>
    <w:rsid w:val="008C1951"/>
    <w:rsid w:val="008C2D60"/>
    <w:rsid w:val="008C3DFC"/>
    <w:rsid w:val="008C3FC0"/>
    <w:rsid w:val="008C57FA"/>
    <w:rsid w:val="008C58C5"/>
    <w:rsid w:val="008C5DC3"/>
    <w:rsid w:val="008C66DB"/>
    <w:rsid w:val="008C678C"/>
    <w:rsid w:val="008C6C59"/>
    <w:rsid w:val="008C6CA0"/>
    <w:rsid w:val="008C73BA"/>
    <w:rsid w:val="008C7F7F"/>
    <w:rsid w:val="008D1618"/>
    <w:rsid w:val="008D1880"/>
    <w:rsid w:val="008D18A8"/>
    <w:rsid w:val="008D1A21"/>
    <w:rsid w:val="008D2216"/>
    <w:rsid w:val="008D2F20"/>
    <w:rsid w:val="008D2F4D"/>
    <w:rsid w:val="008D3DD8"/>
    <w:rsid w:val="008D47AF"/>
    <w:rsid w:val="008D5038"/>
    <w:rsid w:val="008D5C55"/>
    <w:rsid w:val="008D71A8"/>
    <w:rsid w:val="008D7265"/>
    <w:rsid w:val="008D759A"/>
    <w:rsid w:val="008D76AF"/>
    <w:rsid w:val="008D7A4B"/>
    <w:rsid w:val="008E0094"/>
    <w:rsid w:val="008E0402"/>
    <w:rsid w:val="008E0655"/>
    <w:rsid w:val="008E2253"/>
    <w:rsid w:val="008E305C"/>
    <w:rsid w:val="008E3159"/>
    <w:rsid w:val="008E31D0"/>
    <w:rsid w:val="008E380D"/>
    <w:rsid w:val="008E406B"/>
    <w:rsid w:val="008E467B"/>
    <w:rsid w:val="008E4A6A"/>
    <w:rsid w:val="008E5A6A"/>
    <w:rsid w:val="008E5B42"/>
    <w:rsid w:val="008E6100"/>
    <w:rsid w:val="008E61A8"/>
    <w:rsid w:val="008E6419"/>
    <w:rsid w:val="008E6710"/>
    <w:rsid w:val="008E6E33"/>
    <w:rsid w:val="008E73F2"/>
    <w:rsid w:val="008E776D"/>
    <w:rsid w:val="008E785C"/>
    <w:rsid w:val="008E79BD"/>
    <w:rsid w:val="008E7BAF"/>
    <w:rsid w:val="008F0599"/>
    <w:rsid w:val="008F104C"/>
    <w:rsid w:val="008F169D"/>
    <w:rsid w:val="008F1D09"/>
    <w:rsid w:val="008F2004"/>
    <w:rsid w:val="008F3383"/>
    <w:rsid w:val="008F3CBF"/>
    <w:rsid w:val="008F3DB5"/>
    <w:rsid w:val="008F63B8"/>
    <w:rsid w:val="008F6508"/>
    <w:rsid w:val="008F650D"/>
    <w:rsid w:val="008F6F8E"/>
    <w:rsid w:val="008F70A4"/>
    <w:rsid w:val="008F7596"/>
    <w:rsid w:val="008F7692"/>
    <w:rsid w:val="008F76F2"/>
    <w:rsid w:val="008F7CFE"/>
    <w:rsid w:val="008F7E99"/>
    <w:rsid w:val="0090000E"/>
    <w:rsid w:val="00900457"/>
    <w:rsid w:val="00900829"/>
    <w:rsid w:val="00900D95"/>
    <w:rsid w:val="00901128"/>
    <w:rsid w:val="00901318"/>
    <w:rsid w:val="009018B5"/>
    <w:rsid w:val="00902116"/>
    <w:rsid w:val="0090279A"/>
    <w:rsid w:val="009028B9"/>
    <w:rsid w:val="00902FFE"/>
    <w:rsid w:val="00903045"/>
    <w:rsid w:val="00903F32"/>
    <w:rsid w:val="0090416C"/>
    <w:rsid w:val="00904876"/>
    <w:rsid w:val="0090553F"/>
    <w:rsid w:val="00906035"/>
    <w:rsid w:val="0090632E"/>
    <w:rsid w:val="0090725A"/>
    <w:rsid w:val="00910A9B"/>
    <w:rsid w:val="0091101B"/>
    <w:rsid w:val="00911D39"/>
    <w:rsid w:val="00911F2C"/>
    <w:rsid w:val="00911FD2"/>
    <w:rsid w:val="00912C29"/>
    <w:rsid w:val="00912DA1"/>
    <w:rsid w:val="00913213"/>
    <w:rsid w:val="00914034"/>
    <w:rsid w:val="00914550"/>
    <w:rsid w:val="00914FE6"/>
    <w:rsid w:val="00916668"/>
    <w:rsid w:val="009179DB"/>
    <w:rsid w:val="00917F52"/>
    <w:rsid w:val="00920117"/>
    <w:rsid w:val="009201A3"/>
    <w:rsid w:val="009208F1"/>
    <w:rsid w:val="00920A0C"/>
    <w:rsid w:val="00920DF5"/>
    <w:rsid w:val="0092117F"/>
    <w:rsid w:val="00921611"/>
    <w:rsid w:val="009220B7"/>
    <w:rsid w:val="009221BB"/>
    <w:rsid w:val="009226EA"/>
    <w:rsid w:val="00922BFD"/>
    <w:rsid w:val="00922E99"/>
    <w:rsid w:val="00922EB5"/>
    <w:rsid w:val="00923E64"/>
    <w:rsid w:val="0092548B"/>
    <w:rsid w:val="0092579C"/>
    <w:rsid w:val="00925BD4"/>
    <w:rsid w:val="0092632A"/>
    <w:rsid w:val="00926AAA"/>
    <w:rsid w:val="00926D5B"/>
    <w:rsid w:val="00926FB4"/>
    <w:rsid w:val="009272CA"/>
    <w:rsid w:val="009300CE"/>
    <w:rsid w:val="00931987"/>
    <w:rsid w:val="00931C2B"/>
    <w:rsid w:val="009321F8"/>
    <w:rsid w:val="009326CC"/>
    <w:rsid w:val="0093277E"/>
    <w:rsid w:val="0093287E"/>
    <w:rsid w:val="00933479"/>
    <w:rsid w:val="009334D9"/>
    <w:rsid w:val="00933E78"/>
    <w:rsid w:val="0093488A"/>
    <w:rsid w:val="00934CEA"/>
    <w:rsid w:val="00934EFD"/>
    <w:rsid w:val="00934F9C"/>
    <w:rsid w:val="00935105"/>
    <w:rsid w:val="0093525B"/>
    <w:rsid w:val="00935BBD"/>
    <w:rsid w:val="00936551"/>
    <w:rsid w:val="00936BC6"/>
    <w:rsid w:val="00937326"/>
    <w:rsid w:val="00937BB2"/>
    <w:rsid w:val="009404C6"/>
    <w:rsid w:val="00940C12"/>
    <w:rsid w:val="00941154"/>
    <w:rsid w:val="00941508"/>
    <w:rsid w:val="00941780"/>
    <w:rsid w:val="00941D6A"/>
    <w:rsid w:val="00942522"/>
    <w:rsid w:val="00942ADD"/>
    <w:rsid w:val="00943181"/>
    <w:rsid w:val="009435C6"/>
    <w:rsid w:val="0094369C"/>
    <w:rsid w:val="00943B87"/>
    <w:rsid w:val="00944337"/>
    <w:rsid w:val="00945018"/>
    <w:rsid w:val="0094588E"/>
    <w:rsid w:val="00946773"/>
    <w:rsid w:val="0094680D"/>
    <w:rsid w:val="00946BBC"/>
    <w:rsid w:val="0095053F"/>
    <w:rsid w:val="009508DE"/>
    <w:rsid w:val="00950F6D"/>
    <w:rsid w:val="0095112E"/>
    <w:rsid w:val="00951493"/>
    <w:rsid w:val="00952320"/>
    <w:rsid w:val="0095270F"/>
    <w:rsid w:val="0095298D"/>
    <w:rsid w:val="00953ADB"/>
    <w:rsid w:val="00953C5E"/>
    <w:rsid w:val="00953D0E"/>
    <w:rsid w:val="009541B9"/>
    <w:rsid w:val="00954434"/>
    <w:rsid w:val="00954ED0"/>
    <w:rsid w:val="009551D9"/>
    <w:rsid w:val="0095542C"/>
    <w:rsid w:val="009557CD"/>
    <w:rsid w:val="00955AAB"/>
    <w:rsid w:val="00955DB8"/>
    <w:rsid w:val="00955E64"/>
    <w:rsid w:val="00956511"/>
    <w:rsid w:val="00956E70"/>
    <w:rsid w:val="00956F15"/>
    <w:rsid w:val="0095766A"/>
    <w:rsid w:val="00957856"/>
    <w:rsid w:val="00957B48"/>
    <w:rsid w:val="00957BFE"/>
    <w:rsid w:val="009607FE"/>
    <w:rsid w:val="00960A97"/>
    <w:rsid w:val="00960BE4"/>
    <w:rsid w:val="00960F2F"/>
    <w:rsid w:val="00961BE9"/>
    <w:rsid w:val="009621CB"/>
    <w:rsid w:val="009624A9"/>
    <w:rsid w:val="009630CE"/>
    <w:rsid w:val="009633C3"/>
    <w:rsid w:val="0096401F"/>
    <w:rsid w:val="00964286"/>
    <w:rsid w:val="00964D5E"/>
    <w:rsid w:val="00965E04"/>
    <w:rsid w:val="00965EC9"/>
    <w:rsid w:val="009676CF"/>
    <w:rsid w:val="00970204"/>
    <w:rsid w:val="00970971"/>
    <w:rsid w:val="00971758"/>
    <w:rsid w:val="00971C89"/>
    <w:rsid w:val="0097278D"/>
    <w:rsid w:val="00972AF4"/>
    <w:rsid w:val="00972DA9"/>
    <w:rsid w:val="00972DD2"/>
    <w:rsid w:val="00972FB8"/>
    <w:rsid w:val="0097424F"/>
    <w:rsid w:val="00974CE9"/>
    <w:rsid w:val="00975AF6"/>
    <w:rsid w:val="00975CF0"/>
    <w:rsid w:val="00975D1E"/>
    <w:rsid w:val="00976BBA"/>
    <w:rsid w:val="00977032"/>
    <w:rsid w:val="0097714D"/>
    <w:rsid w:val="009777C3"/>
    <w:rsid w:val="009778C6"/>
    <w:rsid w:val="009806FB"/>
    <w:rsid w:val="00981FB5"/>
    <w:rsid w:val="00982863"/>
    <w:rsid w:val="00982CE8"/>
    <w:rsid w:val="00982F2B"/>
    <w:rsid w:val="009838DD"/>
    <w:rsid w:val="009840B8"/>
    <w:rsid w:val="0098437E"/>
    <w:rsid w:val="0098567E"/>
    <w:rsid w:val="00985861"/>
    <w:rsid w:val="009867A3"/>
    <w:rsid w:val="00986AAA"/>
    <w:rsid w:val="00986C0D"/>
    <w:rsid w:val="009872A5"/>
    <w:rsid w:val="00987EA7"/>
    <w:rsid w:val="00991102"/>
    <w:rsid w:val="00991105"/>
    <w:rsid w:val="009914A4"/>
    <w:rsid w:val="0099166E"/>
    <w:rsid w:val="0099299D"/>
    <w:rsid w:val="00992E9E"/>
    <w:rsid w:val="0099328F"/>
    <w:rsid w:val="00993869"/>
    <w:rsid w:val="009944EE"/>
    <w:rsid w:val="00994A7A"/>
    <w:rsid w:val="00994BAD"/>
    <w:rsid w:val="00994C24"/>
    <w:rsid w:val="0099564C"/>
    <w:rsid w:val="009959B3"/>
    <w:rsid w:val="00995D6F"/>
    <w:rsid w:val="00995E62"/>
    <w:rsid w:val="009969BF"/>
    <w:rsid w:val="00996EC2"/>
    <w:rsid w:val="00997183"/>
    <w:rsid w:val="00997B77"/>
    <w:rsid w:val="009A06B2"/>
    <w:rsid w:val="009A11AC"/>
    <w:rsid w:val="009A1377"/>
    <w:rsid w:val="009A1433"/>
    <w:rsid w:val="009A17BC"/>
    <w:rsid w:val="009A2790"/>
    <w:rsid w:val="009A27F5"/>
    <w:rsid w:val="009A33C9"/>
    <w:rsid w:val="009A364F"/>
    <w:rsid w:val="009A3680"/>
    <w:rsid w:val="009A3A4C"/>
    <w:rsid w:val="009A3B8A"/>
    <w:rsid w:val="009A4AD4"/>
    <w:rsid w:val="009A4CFB"/>
    <w:rsid w:val="009A555C"/>
    <w:rsid w:val="009A6238"/>
    <w:rsid w:val="009A66D0"/>
    <w:rsid w:val="009A7571"/>
    <w:rsid w:val="009A76D1"/>
    <w:rsid w:val="009A7ED6"/>
    <w:rsid w:val="009B06B2"/>
    <w:rsid w:val="009B0DAF"/>
    <w:rsid w:val="009B1006"/>
    <w:rsid w:val="009B11F1"/>
    <w:rsid w:val="009B1226"/>
    <w:rsid w:val="009B285E"/>
    <w:rsid w:val="009B2924"/>
    <w:rsid w:val="009B3023"/>
    <w:rsid w:val="009B36B7"/>
    <w:rsid w:val="009B3898"/>
    <w:rsid w:val="009B3924"/>
    <w:rsid w:val="009B40AB"/>
    <w:rsid w:val="009B5A27"/>
    <w:rsid w:val="009B5BEF"/>
    <w:rsid w:val="009B6B14"/>
    <w:rsid w:val="009B6D40"/>
    <w:rsid w:val="009B73C0"/>
    <w:rsid w:val="009B7A13"/>
    <w:rsid w:val="009B7FBB"/>
    <w:rsid w:val="009C037B"/>
    <w:rsid w:val="009C03FD"/>
    <w:rsid w:val="009C0C82"/>
    <w:rsid w:val="009C10CB"/>
    <w:rsid w:val="009C1494"/>
    <w:rsid w:val="009C1775"/>
    <w:rsid w:val="009C2664"/>
    <w:rsid w:val="009C2763"/>
    <w:rsid w:val="009C3661"/>
    <w:rsid w:val="009C38BE"/>
    <w:rsid w:val="009C4132"/>
    <w:rsid w:val="009C4580"/>
    <w:rsid w:val="009C5A22"/>
    <w:rsid w:val="009C5B53"/>
    <w:rsid w:val="009C5C06"/>
    <w:rsid w:val="009C622A"/>
    <w:rsid w:val="009C678A"/>
    <w:rsid w:val="009C6B53"/>
    <w:rsid w:val="009C6F09"/>
    <w:rsid w:val="009C7EA5"/>
    <w:rsid w:val="009D0243"/>
    <w:rsid w:val="009D02AD"/>
    <w:rsid w:val="009D16D9"/>
    <w:rsid w:val="009D210B"/>
    <w:rsid w:val="009D2135"/>
    <w:rsid w:val="009D5684"/>
    <w:rsid w:val="009D58DC"/>
    <w:rsid w:val="009D61E7"/>
    <w:rsid w:val="009D65C3"/>
    <w:rsid w:val="009D6F5F"/>
    <w:rsid w:val="009D717C"/>
    <w:rsid w:val="009E166B"/>
    <w:rsid w:val="009E1A9C"/>
    <w:rsid w:val="009E1B77"/>
    <w:rsid w:val="009E2717"/>
    <w:rsid w:val="009E3903"/>
    <w:rsid w:val="009E3C6F"/>
    <w:rsid w:val="009E3D90"/>
    <w:rsid w:val="009E3E49"/>
    <w:rsid w:val="009E525E"/>
    <w:rsid w:val="009E55CB"/>
    <w:rsid w:val="009E65CE"/>
    <w:rsid w:val="009E6BB8"/>
    <w:rsid w:val="009E744F"/>
    <w:rsid w:val="009E74CC"/>
    <w:rsid w:val="009E75CE"/>
    <w:rsid w:val="009E79D7"/>
    <w:rsid w:val="009F0D57"/>
    <w:rsid w:val="009F1EE4"/>
    <w:rsid w:val="009F1F0B"/>
    <w:rsid w:val="009F2A7F"/>
    <w:rsid w:val="009F2ABF"/>
    <w:rsid w:val="009F2BB9"/>
    <w:rsid w:val="009F41CC"/>
    <w:rsid w:val="009F4885"/>
    <w:rsid w:val="009F4DF5"/>
    <w:rsid w:val="009F5446"/>
    <w:rsid w:val="009F54CE"/>
    <w:rsid w:val="009F5A8C"/>
    <w:rsid w:val="009F5E73"/>
    <w:rsid w:val="009F5FFF"/>
    <w:rsid w:val="009F6F03"/>
    <w:rsid w:val="009F7FC0"/>
    <w:rsid w:val="00A00133"/>
    <w:rsid w:val="00A00165"/>
    <w:rsid w:val="00A00204"/>
    <w:rsid w:val="00A00368"/>
    <w:rsid w:val="00A00A4A"/>
    <w:rsid w:val="00A0118D"/>
    <w:rsid w:val="00A01277"/>
    <w:rsid w:val="00A016E3"/>
    <w:rsid w:val="00A018F2"/>
    <w:rsid w:val="00A01C11"/>
    <w:rsid w:val="00A02ACC"/>
    <w:rsid w:val="00A054ED"/>
    <w:rsid w:val="00A05EBD"/>
    <w:rsid w:val="00A07444"/>
    <w:rsid w:val="00A078CA"/>
    <w:rsid w:val="00A079B5"/>
    <w:rsid w:val="00A07C89"/>
    <w:rsid w:val="00A10DF7"/>
    <w:rsid w:val="00A1151B"/>
    <w:rsid w:val="00A1173E"/>
    <w:rsid w:val="00A11859"/>
    <w:rsid w:val="00A135EF"/>
    <w:rsid w:val="00A13C86"/>
    <w:rsid w:val="00A14200"/>
    <w:rsid w:val="00A145E9"/>
    <w:rsid w:val="00A14CAF"/>
    <w:rsid w:val="00A163AE"/>
    <w:rsid w:val="00A1665E"/>
    <w:rsid w:val="00A169C9"/>
    <w:rsid w:val="00A17FE9"/>
    <w:rsid w:val="00A20E52"/>
    <w:rsid w:val="00A21009"/>
    <w:rsid w:val="00A21718"/>
    <w:rsid w:val="00A21849"/>
    <w:rsid w:val="00A21A35"/>
    <w:rsid w:val="00A21FC0"/>
    <w:rsid w:val="00A223FD"/>
    <w:rsid w:val="00A22DF9"/>
    <w:rsid w:val="00A23742"/>
    <w:rsid w:val="00A23D41"/>
    <w:rsid w:val="00A23ED7"/>
    <w:rsid w:val="00A24497"/>
    <w:rsid w:val="00A2478A"/>
    <w:rsid w:val="00A250D8"/>
    <w:rsid w:val="00A253AB"/>
    <w:rsid w:val="00A25901"/>
    <w:rsid w:val="00A25DDC"/>
    <w:rsid w:val="00A2633B"/>
    <w:rsid w:val="00A2685B"/>
    <w:rsid w:val="00A26E16"/>
    <w:rsid w:val="00A32755"/>
    <w:rsid w:val="00A3277B"/>
    <w:rsid w:val="00A331AD"/>
    <w:rsid w:val="00A331CD"/>
    <w:rsid w:val="00A33887"/>
    <w:rsid w:val="00A34118"/>
    <w:rsid w:val="00A347B5"/>
    <w:rsid w:val="00A34890"/>
    <w:rsid w:val="00A34A0D"/>
    <w:rsid w:val="00A35027"/>
    <w:rsid w:val="00A35999"/>
    <w:rsid w:val="00A36393"/>
    <w:rsid w:val="00A36470"/>
    <w:rsid w:val="00A373ED"/>
    <w:rsid w:val="00A40256"/>
    <w:rsid w:val="00A40944"/>
    <w:rsid w:val="00A40AB7"/>
    <w:rsid w:val="00A41F01"/>
    <w:rsid w:val="00A428C7"/>
    <w:rsid w:val="00A43190"/>
    <w:rsid w:val="00A43661"/>
    <w:rsid w:val="00A43B3A"/>
    <w:rsid w:val="00A442B0"/>
    <w:rsid w:val="00A44422"/>
    <w:rsid w:val="00A4444D"/>
    <w:rsid w:val="00A449CD"/>
    <w:rsid w:val="00A44B3F"/>
    <w:rsid w:val="00A46DE4"/>
    <w:rsid w:val="00A474B5"/>
    <w:rsid w:val="00A47CE2"/>
    <w:rsid w:val="00A5049F"/>
    <w:rsid w:val="00A508F9"/>
    <w:rsid w:val="00A5092A"/>
    <w:rsid w:val="00A517EE"/>
    <w:rsid w:val="00A53B30"/>
    <w:rsid w:val="00A545DB"/>
    <w:rsid w:val="00A54C3C"/>
    <w:rsid w:val="00A56E6E"/>
    <w:rsid w:val="00A5719D"/>
    <w:rsid w:val="00A571F2"/>
    <w:rsid w:val="00A57638"/>
    <w:rsid w:val="00A60D80"/>
    <w:rsid w:val="00A616F2"/>
    <w:rsid w:val="00A61B62"/>
    <w:rsid w:val="00A623C5"/>
    <w:rsid w:val="00A62D8D"/>
    <w:rsid w:val="00A640AE"/>
    <w:rsid w:val="00A641F5"/>
    <w:rsid w:val="00A64282"/>
    <w:rsid w:val="00A64A0C"/>
    <w:rsid w:val="00A64A3C"/>
    <w:rsid w:val="00A65CC9"/>
    <w:rsid w:val="00A663FE"/>
    <w:rsid w:val="00A66575"/>
    <w:rsid w:val="00A669CC"/>
    <w:rsid w:val="00A6726E"/>
    <w:rsid w:val="00A71029"/>
    <w:rsid w:val="00A72461"/>
    <w:rsid w:val="00A72EF7"/>
    <w:rsid w:val="00A73EC4"/>
    <w:rsid w:val="00A751C9"/>
    <w:rsid w:val="00A753B5"/>
    <w:rsid w:val="00A76004"/>
    <w:rsid w:val="00A76165"/>
    <w:rsid w:val="00A7616C"/>
    <w:rsid w:val="00A76198"/>
    <w:rsid w:val="00A7620D"/>
    <w:rsid w:val="00A76CB1"/>
    <w:rsid w:val="00A77191"/>
    <w:rsid w:val="00A77228"/>
    <w:rsid w:val="00A77A59"/>
    <w:rsid w:val="00A80505"/>
    <w:rsid w:val="00A812A5"/>
    <w:rsid w:val="00A81874"/>
    <w:rsid w:val="00A82435"/>
    <w:rsid w:val="00A8279F"/>
    <w:rsid w:val="00A83F3C"/>
    <w:rsid w:val="00A849F7"/>
    <w:rsid w:val="00A85490"/>
    <w:rsid w:val="00A858BE"/>
    <w:rsid w:val="00A86483"/>
    <w:rsid w:val="00A867E1"/>
    <w:rsid w:val="00A87083"/>
    <w:rsid w:val="00A87694"/>
    <w:rsid w:val="00A87BD7"/>
    <w:rsid w:val="00A87C54"/>
    <w:rsid w:val="00A9014F"/>
    <w:rsid w:val="00A9018B"/>
    <w:rsid w:val="00A9041B"/>
    <w:rsid w:val="00A90C50"/>
    <w:rsid w:val="00A90EA8"/>
    <w:rsid w:val="00A91E3E"/>
    <w:rsid w:val="00A933B7"/>
    <w:rsid w:val="00A9368F"/>
    <w:rsid w:val="00A9397D"/>
    <w:rsid w:val="00A93C92"/>
    <w:rsid w:val="00A94550"/>
    <w:rsid w:val="00A971B5"/>
    <w:rsid w:val="00A9787C"/>
    <w:rsid w:val="00A97EEA"/>
    <w:rsid w:val="00AA04BC"/>
    <w:rsid w:val="00AA0AE0"/>
    <w:rsid w:val="00AA1029"/>
    <w:rsid w:val="00AA12E7"/>
    <w:rsid w:val="00AA1589"/>
    <w:rsid w:val="00AA1966"/>
    <w:rsid w:val="00AA2B6B"/>
    <w:rsid w:val="00AA315C"/>
    <w:rsid w:val="00AA3620"/>
    <w:rsid w:val="00AA3809"/>
    <w:rsid w:val="00AA409F"/>
    <w:rsid w:val="00AA45B8"/>
    <w:rsid w:val="00AA4958"/>
    <w:rsid w:val="00AA57A8"/>
    <w:rsid w:val="00AA5C57"/>
    <w:rsid w:val="00AA611D"/>
    <w:rsid w:val="00AA6435"/>
    <w:rsid w:val="00AA6454"/>
    <w:rsid w:val="00AA6AF4"/>
    <w:rsid w:val="00AA7BB3"/>
    <w:rsid w:val="00AB02E0"/>
    <w:rsid w:val="00AB2007"/>
    <w:rsid w:val="00AB22CA"/>
    <w:rsid w:val="00AB298A"/>
    <w:rsid w:val="00AB2B15"/>
    <w:rsid w:val="00AB2BE5"/>
    <w:rsid w:val="00AB305D"/>
    <w:rsid w:val="00AB39CF"/>
    <w:rsid w:val="00AB4649"/>
    <w:rsid w:val="00AB4BC9"/>
    <w:rsid w:val="00AB4CF1"/>
    <w:rsid w:val="00AB51B9"/>
    <w:rsid w:val="00AB5700"/>
    <w:rsid w:val="00AB577D"/>
    <w:rsid w:val="00AB5AB3"/>
    <w:rsid w:val="00AB6922"/>
    <w:rsid w:val="00AB73B2"/>
    <w:rsid w:val="00AB73FE"/>
    <w:rsid w:val="00AB7EF1"/>
    <w:rsid w:val="00AC0132"/>
    <w:rsid w:val="00AC0655"/>
    <w:rsid w:val="00AC0A59"/>
    <w:rsid w:val="00AC0B9A"/>
    <w:rsid w:val="00AC0EB7"/>
    <w:rsid w:val="00AC1020"/>
    <w:rsid w:val="00AC1AA9"/>
    <w:rsid w:val="00AC23C3"/>
    <w:rsid w:val="00AC27AA"/>
    <w:rsid w:val="00AC2CEC"/>
    <w:rsid w:val="00AC2F6B"/>
    <w:rsid w:val="00AC2FBB"/>
    <w:rsid w:val="00AC31A9"/>
    <w:rsid w:val="00AC43B9"/>
    <w:rsid w:val="00AC43E3"/>
    <w:rsid w:val="00AC45F7"/>
    <w:rsid w:val="00AC4EB8"/>
    <w:rsid w:val="00AC50FB"/>
    <w:rsid w:val="00AC5209"/>
    <w:rsid w:val="00AC539D"/>
    <w:rsid w:val="00AC561E"/>
    <w:rsid w:val="00AC5620"/>
    <w:rsid w:val="00AC593C"/>
    <w:rsid w:val="00AC61C3"/>
    <w:rsid w:val="00AC6320"/>
    <w:rsid w:val="00AC67B0"/>
    <w:rsid w:val="00AC6809"/>
    <w:rsid w:val="00AC6CFD"/>
    <w:rsid w:val="00AC72E4"/>
    <w:rsid w:val="00AC7BB0"/>
    <w:rsid w:val="00AD0BC1"/>
    <w:rsid w:val="00AD0E9A"/>
    <w:rsid w:val="00AD0FF3"/>
    <w:rsid w:val="00AD1D22"/>
    <w:rsid w:val="00AD228D"/>
    <w:rsid w:val="00AD2767"/>
    <w:rsid w:val="00AD29E1"/>
    <w:rsid w:val="00AD2D1B"/>
    <w:rsid w:val="00AD2E8B"/>
    <w:rsid w:val="00AD2F61"/>
    <w:rsid w:val="00AD3E5C"/>
    <w:rsid w:val="00AD4790"/>
    <w:rsid w:val="00AD6CBA"/>
    <w:rsid w:val="00AD703B"/>
    <w:rsid w:val="00AD78F9"/>
    <w:rsid w:val="00AD7A18"/>
    <w:rsid w:val="00AD7F3F"/>
    <w:rsid w:val="00AE05CE"/>
    <w:rsid w:val="00AE09DA"/>
    <w:rsid w:val="00AE0D86"/>
    <w:rsid w:val="00AE0DF1"/>
    <w:rsid w:val="00AE10F1"/>
    <w:rsid w:val="00AE1A49"/>
    <w:rsid w:val="00AE2BD9"/>
    <w:rsid w:val="00AE2D58"/>
    <w:rsid w:val="00AE3894"/>
    <w:rsid w:val="00AE425C"/>
    <w:rsid w:val="00AE4CD2"/>
    <w:rsid w:val="00AE5655"/>
    <w:rsid w:val="00AE587B"/>
    <w:rsid w:val="00AE651F"/>
    <w:rsid w:val="00AE6704"/>
    <w:rsid w:val="00AE71C9"/>
    <w:rsid w:val="00AE7348"/>
    <w:rsid w:val="00AE7F99"/>
    <w:rsid w:val="00AF0F66"/>
    <w:rsid w:val="00AF0F7E"/>
    <w:rsid w:val="00AF1FCC"/>
    <w:rsid w:val="00AF2542"/>
    <w:rsid w:val="00AF28F9"/>
    <w:rsid w:val="00AF2B84"/>
    <w:rsid w:val="00AF307A"/>
    <w:rsid w:val="00AF320A"/>
    <w:rsid w:val="00AF3A2E"/>
    <w:rsid w:val="00AF3F00"/>
    <w:rsid w:val="00AF4922"/>
    <w:rsid w:val="00AF5157"/>
    <w:rsid w:val="00AF526D"/>
    <w:rsid w:val="00AF5D6E"/>
    <w:rsid w:val="00AF64F4"/>
    <w:rsid w:val="00AF667A"/>
    <w:rsid w:val="00AF7E0A"/>
    <w:rsid w:val="00B01256"/>
    <w:rsid w:val="00B01AA0"/>
    <w:rsid w:val="00B029B2"/>
    <w:rsid w:val="00B02FDC"/>
    <w:rsid w:val="00B03C86"/>
    <w:rsid w:val="00B043D6"/>
    <w:rsid w:val="00B0479D"/>
    <w:rsid w:val="00B0510E"/>
    <w:rsid w:val="00B051E1"/>
    <w:rsid w:val="00B054EC"/>
    <w:rsid w:val="00B058B9"/>
    <w:rsid w:val="00B06CC9"/>
    <w:rsid w:val="00B101F6"/>
    <w:rsid w:val="00B1064D"/>
    <w:rsid w:val="00B10C33"/>
    <w:rsid w:val="00B11775"/>
    <w:rsid w:val="00B124AE"/>
    <w:rsid w:val="00B1354E"/>
    <w:rsid w:val="00B1373F"/>
    <w:rsid w:val="00B13B7E"/>
    <w:rsid w:val="00B13C6C"/>
    <w:rsid w:val="00B13FB2"/>
    <w:rsid w:val="00B15A0A"/>
    <w:rsid w:val="00B15A66"/>
    <w:rsid w:val="00B1632B"/>
    <w:rsid w:val="00B164AF"/>
    <w:rsid w:val="00B16573"/>
    <w:rsid w:val="00B17273"/>
    <w:rsid w:val="00B177A5"/>
    <w:rsid w:val="00B20144"/>
    <w:rsid w:val="00B201AE"/>
    <w:rsid w:val="00B20AF1"/>
    <w:rsid w:val="00B20B54"/>
    <w:rsid w:val="00B20C99"/>
    <w:rsid w:val="00B2161A"/>
    <w:rsid w:val="00B21E16"/>
    <w:rsid w:val="00B228D5"/>
    <w:rsid w:val="00B22905"/>
    <w:rsid w:val="00B22A98"/>
    <w:rsid w:val="00B22AF8"/>
    <w:rsid w:val="00B233BC"/>
    <w:rsid w:val="00B23BF0"/>
    <w:rsid w:val="00B248A3"/>
    <w:rsid w:val="00B25462"/>
    <w:rsid w:val="00B259B6"/>
    <w:rsid w:val="00B30094"/>
    <w:rsid w:val="00B3065E"/>
    <w:rsid w:val="00B3066A"/>
    <w:rsid w:val="00B315C9"/>
    <w:rsid w:val="00B3168B"/>
    <w:rsid w:val="00B31BA9"/>
    <w:rsid w:val="00B31C1F"/>
    <w:rsid w:val="00B322BD"/>
    <w:rsid w:val="00B32640"/>
    <w:rsid w:val="00B32844"/>
    <w:rsid w:val="00B32A81"/>
    <w:rsid w:val="00B34851"/>
    <w:rsid w:val="00B34A69"/>
    <w:rsid w:val="00B34CDD"/>
    <w:rsid w:val="00B351BB"/>
    <w:rsid w:val="00B35C36"/>
    <w:rsid w:val="00B36A4B"/>
    <w:rsid w:val="00B372BB"/>
    <w:rsid w:val="00B405F8"/>
    <w:rsid w:val="00B41AA9"/>
    <w:rsid w:val="00B44A42"/>
    <w:rsid w:val="00B44B03"/>
    <w:rsid w:val="00B46DAE"/>
    <w:rsid w:val="00B47486"/>
    <w:rsid w:val="00B47C41"/>
    <w:rsid w:val="00B47D43"/>
    <w:rsid w:val="00B47EA4"/>
    <w:rsid w:val="00B50A16"/>
    <w:rsid w:val="00B50A43"/>
    <w:rsid w:val="00B50D36"/>
    <w:rsid w:val="00B51D39"/>
    <w:rsid w:val="00B521EC"/>
    <w:rsid w:val="00B522C2"/>
    <w:rsid w:val="00B5256D"/>
    <w:rsid w:val="00B52685"/>
    <w:rsid w:val="00B53093"/>
    <w:rsid w:val="00B536B3"/>
    <w:rsid w:val="00B54874"/>
    <w:rsid w:val="00B5508B"/>
    <w:rsid w:val="00B55B9A"/>
    <w:rsid w:val="00B55CE2"/>
    <w:rsid w:val="00B567B3"/>
    <w:rsid w:val="00B573B2"/>
    <w:rsid w:val="00B5773F"/>
    <w:rsid w:val="00B577A3"/>
    <w:rsid w:val="00B57C07"/>
    <w:rsid w:val="00B60CB8"/>
    <w:rsid w:val="00B61743"/>
    <w:rsid w:val="00B62A69"/>
    <w:rsid w:val="00B62BCE"/>
    <w:rsid w:val="00B637E9"/>
    <w:rsid w:val="00B63904"/>
    <w:rsid w:val="00B641E6"/>
    <w:rsid w:val="00B64224"/>
    <w:rsid w:val="00B642B8"/>
    <w:rsid w:val="00B64AC2"/>
    <w:rsid w:val="00B64F57"/>
    <w:rsid w:val="00B650E9"/>
    <w:rsid w:val="00B65766"/>
    <w:rsid w:val="00B674E3"/>
    <w:rsid w:val="00B6768D"/>
    <w:rsid w:val="00B676EB"/>
    <w:rsid w:val="00B67739"/>
    <w:rsid w:val="00B701F2"/>
    <w:rsid w:val="00B70BA2"/>
    <w:rsid w:val="00B710D3"/>
    <w:rsid w:val="00B71B39"/>
    <w:rsid w:val="00B727BA"/>
    <w:rsid w:val="00B73DC6"/>
    <w:rsid w:val="00B74869"/>
    <w:rsid w:val="00B74ADF"/>
    <w:rsid w:val="00B75227"/>
    <w:rsid w:val="00B7563C"/>
    <w:rsid w:val="00B7609D"/>
    <w:rsid w:val="00B77FA7"/>
    <w:rsid w:val="00B8082B"/>
    <w:rsid w:val="00B80FAC"/>
    <w:rsid w:val="00B81057"/>
    <w:rsid w:val="00B81789"/>
    <w:rsid w:val="00B81EFD"/>
    <w:rsid w:val="00B8264A"/>
    <w:rsid w:val="00B82C60"/>
    <w:rsid w:val="00B82CDE"/>
    <w:rsid w:val="00B82FDA"/>
    <w:rsid w:val="00B830CD"/>
    <w:rsid w:val="00B8341C"/>
    <w:rsid w:val="00B844D3"/>
    <w:rsid w:val="00B84822"/>
    <w:rsid w:val="00B84C3E"/>
    <w:rsid w:val="00B8558D"/>
    <w:rsid w:val="00B85E97"/>
    <w:rsid w:val="00B86837"/>
    <w:rsid w:val="00B86847"/>
    <w:rsid w:val="00B86959"/>
    <w:rsid w:val="00B8708D"/>
    <w:rsid w:val="00B87B88"/>
    <w:rsid w:val="00B87E70"/>
    <w:rsid w:val="00B87E8C"/>
    <w:rsid w:val="00B9026B"/>
    <w:rsid w:val="00B903FA"/>
    <w:rsid w:val="00B90FCF"/>
    <w:rsid w:val="00B9296D"/>
    <w:rsid w:val="00B92B3E"/>
    <w:rsid w:val="00B9421B"/>
    <w:rsid w:val="00B95E10"/>
    <w:rsid w:val="00B961CE"/>
    <w:rsid w:val="00B96C1A"/>
    <w:rsid w:val="00B97079"/>
    <w:rsid w:val="00B978AF"/>
    <w:rsid w:val="00B9794D"/>
    <w:rsid w:val="00B97C52"/>
    <w:rsid w:val="00B97EFB"/>
    <w:rsid w:val="00BA05D5"/>
    <w:rsid w:val="00BA150C"/>
    <w:rsid w:val="00BA2881"/>
    <w:rsid w:val="00BA313B"/>
    <w:rsid w:val="00BA3511"/>
    <w:rsid w:val="00BA3EE0"/>
    <w:rsid w:val="00BA4090"/>
    <w:rsid w:val="00BA42DB"/>
    <w:rsid w:val="00BA50AB"/>
    <w:rsid w:val="00BA5467"/>
    <w:rsid w:val="00BA576C"/>
    <w:rsid w:val="00BA6822"/>
    <w:rsid w:val="00BA6B78"/>
    <w:rsid w:val="00BA6F5E"/>
    <w:rsid w:val="00BA770C"/>
    <w:rsid w:val="00BB0C71"/>
    <w:rsid w:val="00BB1980"/>
    <w:rsid w:val="00BB1DD1"/>
    <w:rsid w:val="00BB1E1A"/>
    <w:rsid w:val="00BB2D8D"/>
    <w:rsid w:val="00BB30F1"/>
    <w:rsid w:val="00BB3612"/>
    <w:rsid w:val="00BB37E3"/>
    <w:rsid w:val="00BB3ACE"/>
    <w:rsid w:val="00BB3E9E"/>
    <w:rsid w:val="00BB466D"/>
    <w:rsid w:val="00BB4678"/>
    <w:rsid w:val="00BB4D94"/>
    <w:rsid w:val="00BB5223"/>
    <w:rsid w:val="00BB6693"/>
    <w:rsid w:val="00BB6AB3"/>
    <w:rsid w:val="00BB7DD6"/>
    <w:rsid w:val="00BC0A51"/>
    <w:rsid w:val="00BC11EC"/>
    <w:rsid w:val="00BC1472"/>
    <w:rsid w:val="00BC14D5"/>
    <w:rsid w:val="00BC152F"/>
    <w:rsid w:val="00BC1FCA"/>
    <w:rsid w:val="00BC2569"/>
    <w:rsid w:val="00BC293F"/>
    <w:rsid w:val="00BC2B8E"/>
    <w:rsid w:val="00BC2F5D"/>
    <w:rsid w:val="00BC3726"/>
    <w:rsid w:val="00BC38E4"/>
    <w:rsid w:val="00BC3F75"/>
    <w:rsid w:val="00BC4B2E"/>
    <w:rsid w:val="00BC4E8E"/>
    <w:rsid w:val="00BC52E7"/>
    <w:rsid w:val="00BC5435"/>
    <w:rsid w:val="00BC5F19"/>
    <w:rsid w:val="00BC6C1B"/>
    <w:rsid w:val="00BC6F00"/>
    <w:rsid w:val="00BC720D"/>
    <w:rsid w:val="00BC74E8"/>
    <w:rsid w:val="00BD15C8"/>
    <w:rsid w:val="00BD1D5B"/>
    <w:rsid w:val="00BD2406"/>
    <w:rsid w:val="00BD2647"/>
    <w:rsid w:val="00BD2B1A"/>
    <w:rsid w:val="00BD378E"/>
    <w:rsid w:val="00BD3A45"/>
    <w:rsid w:val="00BD3A71"/>
    <w:rsid w:val="00BD3B7F"/>
    <w:rsid w:val="00BD41CE"/>
    <w:rsid w:val="00BD43CA"/>
    <w:rsid w:val="00BD4860"/>
    <w:rsid w:val="00BD5697"/>
    <w:rsid w:val="00BD6427"/>
    <w:rsid w:val="00BD6C32"/>
    <w:rsid w:val="00BD7879"/>
    <w:rsid w:val="00BD7CBE"/>
    <w:rsid w:val="00BD7F66"/>
    <w:rsid w:val="00BE10F3"/>
    <w:rsid w:val="00BE1201"/>
    <w:rsid w:val="00BE1A5E"/>
    <w:rsid w:val="00BE236D"/>
    <w:rsid w:val="00BE3695"/>
    <w:rsid w:val="00BE3E78"/>
    <w:rsid w:val="00BE45F3"/>
    <w:rsid w:val="00BE4B68"/>
    <w:rsid w:val="00BE5B97"/>
    <w:rsid w:val="00BE6A3C"/>
    <w:rsid w:val="00BE70DC"/>
    <w:rsid w:val="00BE74D4"/>
    <w:rsid w:val="00BE79B9"/>
    <w:rsid w:val="00BE7F32"/>
    <w:rsid w:val="00BF0AAC"/>
    <w:rsid w:val="00BF0C05"/>
    <w:rsid w:val="00BF0CC1"/>
    <w:rsid w:val="00BF0EC9"/>
    <w:rsid w:val="00BF16A4"/>
    <w:rsid w:val="00BF1B6B"/>
    <w:rsid w:val="00BF1F08"/>
    <w:rsid w:val="00BF3112"/>
    <w:rsid w:val="00BF3448"/>
    <w:rsid w:val="00BF3629"/>
    <w:rsid w:val="00BF4821"/>
    <w:rsid w:val="00BF6070"/>
    <w:rsid w:val="00BF62AE"/>
    <w:rsid w:val="00BF6D37"/>
    <w:rsid w:val="00BF7181"/>
    <w:rsid w:val="00BF7914"/>
    <w:rsid w:val="00BF7E0F"/>
    <w:rsid w:val="00C00B49"/>
    <w:rsid w:val="00C01E04"/>
    <w:rsid w:val="00C02A41"/>
    <w:rsid w:val="00C03DD5"/>
    <w:rsid w:val="00C03F13"/>
    <w:rsid w:val="00C04FDA"/>
    <w:rsid w:val="00C05F55"/>
    <w:rsid w:val="00C060F6"/>
    <w:rsid w:val="00C06BF2"/>
    <w:rsid w:val="00C06F0C"/>
    <w:rsid w:val="00C07224"/>
    <w:rsid w:val="00C07823"/>
    <w:rsid w:val="00C0796D"/>
    <w:rsid w:val="00C07A63"/>
    <w:rsid w:val="00C10716"/>
    <w:rsid w:val="00C11A89"/>
    <w:rsid w:val="00C12B84"/>
    <w:rsid w:val="00C1336D"/>
    <w:rsid w:val="00C154D2"/>
    <w:rsid w:val="00C1568E"/>
    <w:rsid w:val="00C156C0"/>
    <w:rsid w:val="00C1630A"/>
    <w:rsid w:val="00C165AD"/>
    <w:rsid w:val="00C167DF"/>
    <w:rsid w:val="00C17087"/>
    <w:rsid w:val="00C2064B"/>
    <w:rsid w:val="00C2096C"/>
    <w:rsid w:val="00C214CD"/>
    <w:rsid w:val="00C220BF"/>
    <w:rsid w:val="00C2225D"/>
    <w:rsid w:val="00C22C2F"/>
    <w:rsid w:val="00C22CA4"/>
    <w:rsid w:val="00C22FCE"/>
    <w:rsid w:val="00C23087"/>
    <w:rsid w:val="00C23402"/>
    <w:rsid w:val="00C246EA"/>
    <w:rsid w:val="00C24F3F"/>
    <w:rsid w:val="00C24F95"/>
    <w:rsid w:val="00C25062"/>
    <w:rsid w:val="00C25093"/>
    <w:rsid w:val="00C25FC5"/>
    <w:rsid w:val="00C2681F"/>
    <w:rsid w:val="00C26A35"/>
    <w:rsid w:val="00C26B0E"/>
    <w:rsid w:val="00C26B79"/>
    <w:rsid w:val="00C273F3"/>
    <w:rsid w:val="00C276E3"/>
    <w:rsid w:val="00C30732"/>
    <w:rsid w:val="00C30AE8"/>
    <w:rsid w:val="00C31101"/>
    <w:rsid w:val="00C31F46"/>
    <w:rsid w:val="00C3222A"/>
    <w:rsid w:val="00C32432"/>
    <w:rsid w:val="00C334CA"/>
    <w:rsid w:val="00C341A6"/>
    <w:rsid w:val="00C34786"/>
    <w:rsid w:val="00C35D1B"/>
    <w:rsid w:val="00C36BB3"/>
    <w:rsid w:val="00C375C9"/>
    <w:rsid w:val="00C400CE"/>
    <w:rsid w:val="00C4038F"/>
    <w:rsid w:val="00C406EA"/>
    <w:rsid w:val="00C423C0"/>
    <w:rsid w:val="00C4276C"/>
    <w:rsid w:val="00C44544"/>
    <w:rsid w:val="00C44F10"/>
    <w:rsid w:val="00C45A59"/>
    <w:rsid w:val="00C46205"/>
    <w:rsid w:val="00C47DC4"/>
    <w:rsid w:val="00C504ED"/>
    <w:rsid w:val="00C50DF7"/>
    <w:rsid w:val="00C50FE6"/>
    <w:rsid w:val="00C51B06"/>
    <w:rsid w:val="00C52F80"/>
    <w:rsid w:val="00C537B3"/>
    <w:rsid w:val="00C5394B"/>
    <w:rsid w:val="00C5406E"/>
    <w:rsid w:val="00C5579A"/>
    <w:rsid w:val="00C559D0"/>
    <w:rsid w:val="00C574C4"/>
    <w:rsid w:val="00C579D6"/>
    <w:rsid w:val="00C57E42"/>
    <w:rsid w:val="00C60584"/>
    <w:rsid w:val="00C60DAE"/>
    <w:rsid w:val="00C60DCB"/>
    <w:rsid w:val="00C61C4F"/>
    <w:rsid w:val="00C624E0"/>
    <w:rsid w:val="00C6284F"/>
    <w:rsid w:val="00C62C15"/>
    <w:rsid w:val="00C62E73"/>
    <w:rsid w:val="00C630C7"/>
    <w:rsid w:val="00C63850"/>
    <w:rsid w:val="00C63D36"/>
    <w:rsid w:val="00C65344"/>
    <w:rsid w:val="00C65687"/>
    <w:rsid w:val="00C656FD"/>
    <w:rsid w:val="00C65A0A"/>
    <w:rsid w:val="00C65AB0"/>
    <w:rsid w:val="00C66226"/>
    <w:rsid w:val="00C671C5"/>
    <w:rsid w:val="00C6739E"/>
    <w:rsid w:val="00C67761"/>
    <w:rsid w:val="00C677BF"/>
    <w:rsid w:val="00C67821"/>
    <w:rsid w:val="00C67D2F"/>
    <w:rsid w:val="00C67DE7"/>
    <w:rsid w:val="00C702E4"/>
    <w:rsid w:val="00C708D8"/>
    <w:rsid w:val="00C7125B"/>
    <w:rsid w:val="00C71521"/>
    <w:rsid w:val="00C71A45"/>
    <w:rsid w:val="00C72545"/>
    <w:rsid w:val="00C7269D"/>
    <w:rsid w:val="00C72CEE"/>
    <w:rsid w:val="00C73AAA"/>
    <w:rsid w:val="00C73CB2"/>
    <w:rsid w:val="00C742E9"/>
    <w:rsid w:val="00C74644"/>
    <w:rsid w:val="00C755E8"/>
    <w:rsid w:val="00C75B7F"/>
    <w:rsid w:val="00C761C8"/>
    <w:rsid w:val="00C76277"/>
    <w:rsid w:val="00C7633B"/>
    <w:rsid w:val="00C765F6"/>
    <w:rsid w:val="00C767E4"/>
    <w:rsid w:val="00C774C3"/>
    <w:rsid w:val="00C800AF"/>
    <w:rsid w:val="00C80C4D"/>
    <w:rsid w:val="00C813D2"/>
    <w:rsid w:val="00C819DC"/>
    <w:rsid w:val="00C825B8"/>
    <w:rsid w:val="00C8275C"/>
    <w:rsid w:val="00C83C6B"/>
    <w:rsid w:val="00C85602"/>
    <w:rsid w:val="00C8563F"/>
    <w:rsid w:val="00C85880"/>
    <w:rsid w:val="00C85EA6"/>
    <w:rsid w:val="00C85F38"/>
    <w:rsid w:val="00C863E2"/>
    <w:rsid w:val="00C86459"/>
    <w:rsid w:val="00C867E7"/>
    <w:rsid w:val="00C868D3"/>
    <w:rsid w:val="00C86F9A"/>
    <w:rsid w:val="00C87DBF"/>
    <w:rsid w:val="00C90C47"/>
    <w:rsid w:val="00C91784"/>
    <w:rsid w:val="00C92486"/>
    <w:rsid w:val="00C9282C"/>
    <w:rsid w:val="00C9284C"/>
    <w:rsid w:val="00C92A30"/>
    <w:rsid w:val="00C92ED8"/>
    <w:rsid w:val="00C9389A"/>
    <w:rsid w:val="00C94104"/>
    <w:rsid w:val="00C94432"/>
    <w:rsid w:val="00C94970"/>
    <w:rsid w:val="00C950E5"/>
    <w:rsid w:val="00C9532E"/>
    <w:rsid w:val="00C969F7"/>
    <w:rsid w:val="00C96C06"/>
    <w:rsid w:val="00C9733B"/>
    <w:rsid w:val="00CA000D"/>
    <w:rsid w:val="00CA0415"/>
    <w:rsid w:val="00CA054B"/>
    <w:rsid w:val="00CA23D7"/>
    <w:rsid w:val="00CA3453"/>
    <w:rsid w:val="00CA39EB"/>
    <w:rsid w:val="00CA3E78"/>
    <w:rsid w:val="00CA4650"/>
    <w:rsid w:val="00CA47C3"/>
    <w:rsid w:val="00CA47CC"/>
    <w:rsid w:val="00CA55D6"/>
    <w:rsid w:val="00CA5950"/>
    <w:rsid w:val="00CA5B44"/>
    <w:rsid w:val="00CA65B7"/>
    <w:rsid w:val="00CA6F4A"/>
    <w:rsid w:val="00CA7120"/>
    <w:rsid w:val="00CB03BC"/>
    <w:rsid w:val="00CB07A2"/>
    <w:rsid w:val="00CB116F"/>
    <w:rsid w:val="00CB11E4"/>
    <w:rsid w:val="00CB16D7"/>
    <w:rsid w:val="00CB19B0"/>
    <w:rsid w:val="00CB19EE"/>
    <w:rsid w:val="00CB1B37"/>
    <w:rsid w:val="00CB2865"/>
    <w:rsid w:val="00CB28F1"/>
    <w:rsid w:val="00CB297D"/>
    <w:rsid w:val="00CB2A0D"/>
    <w:rsid w:val="00CB3066"/>
    <w:rsid w:val="00CB3DA0"/>
    <w:rsid w:val="00CB41BE"/>
    <w:rsid w:val="00CB4889"/>
    <w:rsid w:val="00CB5318"/>
    <w:rsid w:val="00CB630E"/>
    <w:rsid w:val="00CB65B1"/>
    <w:rsid w:val="00CB692F"/>
    <w:rsid w:val="00CB73FD"/>
    <w:rsid w:val="00CB7F8B"/>
    <w:rsid w:val="00CC10FA"/>
    <w:rsid w:val="00CC121E"/>
    <w:rsid w:val="00CC18EB"/>
    <w:rsid w:val="00CC237A"/>
    <w:rsid w:val="00CC23AE"/>
    <w:rsid w:val="00CC26CA"/>
    <w:rsid w:val="00CC302B"/>
    <w:rsid w:val="00CC3074"/>
    <w:rsid w:val="00CC31BC"/>
    <w:rsid w:val="00CC3391"/>
    <w:rsid w:val="00CC3CD6"/>
    <w:rsid w:val="00CC4273"/>
    <w:rsid w:val="00CC567C"/>
    <w:rsid w:val="00CC63B2"/>
    <w:rsid w:val="00CC653F"/>
    <w:rsid w:val="00CC68C4"/>
    <w:rsid w:val="00CC7971"/>
    <w:rsid w:val="00CD0A5D"/>
    <w:rsid w:val="00CD0B64"/>
    <w:rsid w:val="00CD0D81"/>
    <w:rsid w:val="00CD0EF2"/>
    <w:rsid w:val="00CD0FF7"/>
    <w:rsid w:val="00CD1DDC"/>
    <w:rsid w:val="00CD1EB2"/>
    <w:rsid w:val="00CD2D3E"/>
    <w:rsid w:val="00CD3395"/>
    <w:rsid w:val="00CD43B2"/>
    <w:rsid w:val="00CD4504"/>
    <w:rsid w:val="00CD4DCD"/>
    <w:rsid w:val="00CD52E3"/>
    <w:rsid w:val="00CD5F94"/>
    <w:rsid w:val="00CD649E"/>
    <w:rsid w:val="00CD6A8F"/>
    <w:rsid w:val="00CD6B33"/>
    <w:rsid w:val="00CD6DE5"/>
    <w:rsid w:val="00CE044A"/>
    <w:rsid w:val="00CE1E41"/>
    <w:rsid w:val="00CE26A7"/>
    <w:rsid w:val="00CE32E9"/>
    <w:rsid w:val="00CE34D6"/>
    <w:rsid w:val="00CE408A"/>
    <w:rsid w:val="00CE4747"/>
    <w:rsid w:val="00CE49BD"/>
    <w:rsid w:val="00CE4A3D"/>
    <w:rsid w:val="00CE4C3B"/>
    <w:rsid w:val="00CE4E4B"/>
    <w:rsid w:val="00CE5912"/>
    <w:rsid w:val="00CE5972"/>
    <w:rsid w:val="00CE5A4E"/>
    <w:rsid w:val="00CE6426"/>
    <w:rsid w:val="00CE67DA"/>
    <w:rsid w:val="00CE688D"/>
    <w:rsid w:val="00CE7794"/>
    <w:rsid w:val="00CE7A8B"/>
    <w:rsid w:val="00CF0D67"/>
    <w:rsid w:val="00CF1D4A"/>
    <w:rsid w:val="00CF2BBC"/>
    <w:rsid w:val="00CF37A2"/>
    <w:rsid w:val="00CF3DE2"/>
    <w:rsid w:val="00CF3F28"/>
    <w:rsid w:val="00CF4429"/>
    <w:rsid w:val="00CF4DC0"/>
    <w:rsid w:val="00CF4FB0"/>
    <w:rsid w:val="00CF51E3"/>
    <w:rsid w:val="00CF55A3"/>
    <w:rsid w:val="00CF5895"/>
    <w:rsid w:val="00CF5E4D"/>
    <w:rsid w:val="00CF630D"/>
    <w:rsid w:val="00CF72FF"/>
    <w:rsid w:val="00CF7568"/>
    <w:rsid w:val="00CF7B3A"/>
    <w:rsid w:val="00CF7C8D"/>
    <w:rsid w:val="00D002F8"/>
    <w:rsid w:val="00D004F3"/>
    <w:rsid w:val="00D00827"/>
    <w:rsid w:val="00D00E06"/>
    <w:rsid w:val="00D014FB"/>
    <w:rsid w:val="00D0204D"/>
    <w:rsid w:val="00D0260B"/>
    <w:rsid w:val="00D030FE"/>
    <w:rsid w:val="00D031D8"/>
    <w:rsid w:val="00D040E5"/>
    <w:rsid w:val="00D04443"/>
    <w:rsid w:val="00D047F8"/>
    <w:rsid w:val="00D05C43"/>
    <w:rsid w:val="00D05FCF"/>
    <w:rsid w:val="00D061E0"/>
    <w:rsid w:val="00D077D1"/>
    <w:rsid w:val="00D07E3B"/>
    <w:rsid w:val="00D07F30"/>
    <w:rsid w:val="00D103A0"/>
    <w:rsid w:val="00D10A88"/>
    <w:rsid w:val="00D115F0"/>
    <w:rsid w:val="00D11AA0"/>
    <w:rsid w:val="00D11EA4"/>
    <w:rsid w:val="00D12285"/>
    <w:rsid w:val="00D1302D"/>
    <w:rsid w:val="00D13FBB"/>
    <w:rsid w:val="00D145A3"/>
    <w:rsid w:val="00D15189"/>
    <w:rsid w:val="00D1587D"/>
    <w:rsid w:val="00D15B4E"/>
    <w:rsid w:val="00D160CD"/>
    <w:rsid w:val="00D16DA3"/>
    <w:rsid w:val="00D1709B"/>
    <w:rsid w:val="00D177BF"/>
    <w:rsid w:val="00D17B04"/>
    <w:rsid w:val="00D17F30"/>
    <w:rsid w:val="00D17FAA"/>
    <w:rsid w:val="00D21A3E"/>
    <w:rsid w:val="00D22302"/>
    <w:rsid w:val="00D227D2"/>
    <w:rsid w:val="00D22BA5"/>
    <w:rsid w:val="00D22DBA"/>
    <w:rsid w:val="00D232EC"/>
    <w:rsid w:val="00D23683"/>
    <w:rsid w:val="00D24396"/>
    <w:rsid w:val="00D24B5D"/>
    <w:rsid w:val="00D2507C"/>
    <w:rsid w:val="00D25659"/>
    <w:rsid w:val="00D25A18"/>
    <w:rsid w:val="00D25BC8"/>
    <w:rsid w:val="00D261FA"/>
    <w:rsid w:val="00D274CE"/>
    <w:rsid w:val="00D277DA"/>
    <w:rsid w:val="00D27827"/>
    <w:rsid w:val="00D27AC1"/>
    <w:rsid w:val="00D27C02"/>
    <w:rsid w:val="00D30096"/>
    <w:rsid w:val="00D316A3"/>
    <w:rsid w:val="00D316DA"/>
    <w:rsid w:val="00D31BEC"/>
    <w:rsid w:val="00D31D30"/>
    <w:rsid w:val="00D3310E"/>
    <w:rsid w:val="00D33147"/>
    <w:rsid w:val="00D33AEC"/>
    <w:rsid w:val="00D35092"/>
    <w:rsid w:val="00D35647"/>
    <w:rsid w:val="00D35E3A"/>
    <w:rsid w:val="00D3668D"/>
    <w:rsid w:val="00D37E38"/>
    <w:rsid w:val="00D40572"/>
    <w:rsid w:val="00D40615"/>
    <w:rsid w:val="00D40746"/>
    <w:rsid w:val="00D4093A"/>
    <w:rsid w:val="00D41A27"/>
    <w:rsid w:val="00D41C50"/>
    <w:rsid w:val="00D41D36"/>
    <w:rsid w:val="00D42493"/>
    <w:rsid w:val="00D424D9"/>
    <w:rsid w:val="00D42842"/>
    <w:rsid w:val="00D4285C"/>
    <w:rsid w:val="00D4297C"/>
    <w:rsid w:val="00D42CD6"/>
    <w:rsid w:val="00D4312F"/>
    <w:rsid w:val="00D461B6"/>
    <w:rsid w:val="00D46C90"/>
    <w:rsid w:val="00D46E8E"/>
    <w:rsid w:val="00D47263"/>
    <w:rsid w:val="00D47AD0"/>
    <w:rsid w:val="00D51716"/>
    <w:rsid w:val="00D51BC6"/>
    <w:rsid w:val="00D52486"/>
    <w:rsid w:val="00D524A8"/>
    <w:rsid w:val="00D5254A"/>
    <w:rsid w:val="00D52616"/>
    <w:rsid w:val="00D52B72"/>
    <w:rsid w:val="00D52BB8"/>
    <w:rsid w:val="00D53425"/>
    <w:rsid w:val="00D536A0"/>
    <w:rsid w:val="00D53A92"/>
    <w:rsid w:val="00D543B7"/>
    <w:rsid w:val="00D5445A"/>
    <w:rsid w:val="00D5454B"/>
    <w:rsid w:val="00D56825"/>
    <w:rsid w:val="00D60F81"/>
    <w:rsid w:val="00D61216"/>
    <w:rsid w:val="00D61C87"/>
    <w:rsid w:val="00D62675"/>
    <w:rsid w:val="00D6269F"/>
    <w:rsid w:val="00D6270E"/>
    <w:rsid w:val="00D62DE0"/>
    <w:rsid w:val="00D6365A"/>
    <w:rsid w:val="00D63C32"/>
    <w:rsid w:val="00D63C9F"/>
    <w:rsid w:val="00D63D52"/>
    <w:rsid w:val="00D63F3E"/>
    <w:rsid w:val="00D650E8"/>
    <w:rsid w:val="00D651C0"/>
    <w:rsid w:val="00D6558A"/>
    <w:rsid w:val="00D66579"/>
    <w:rsid w:val="00D66689"/>
    <w:rsid w:val="00D6707A"/>
    <w:rsid w:val="00D672AD"/>
    <w:rsid w:val="00D67456"/>
    <w:rsid w:val="00D701B9"/>
    <w:rsid w:val="00D70AF1"/>
    <w:rsid w:val="00D70D82"/>
    <w:rsid w:val="00D7138B"/>
    <w:rsid w:val="00D71678"/>
    <w:rsid w:val="00D71944"/>
    <w:rsid w:val="00D72123"/>
    <w:rsid w:val="00D723BC"/>
    <w:rsid w:val="00D72624"/>
    <w:rsid w:val="00D73A5C"/>
    <w:rsid w:val="00D74B7C"/>
    <w:rsid w:val="00D74E60"/>
    <w:rsid w:val="00D74FA4"/>
    <w:rsid w:val="00D74FA5"/>
    <w:rsid w:val="00D754AF"/>
    <w:rsid w:val="00D75866"/>
    <w:rsid w:val="00D75DC3"/>
    <w:rsid w:val="00D75E8B"/>
    <w:rsid w:val="00D75EC1"/>
    <w:rsid w:val="00D7634D"/>
    <w:rsid w:val="00D769BB"/>
    <w:rsid w:val="00D77156"/>
    <w:rsid w:val="00D77417"/>
    <w:rsid w:val="00D77825"/>
    <w:rsid w:val="00D80905"/>
    <w:rsid w:val="00D80BDE"/>
    <w:rsid w:val="00D81206"/>
    <w:rsid w:val="00D81DB8"/>
    <w:rsid w:val="00D82DDA"/>
    <w:rsid w:val="00D83789"/>
    <w:rsid w:val="00D84028"/>
    <w:rsid w:val="00D846AF"/>
    <w:rsid w:val="00D84FB2"/>
    <w:rsid w:val="00D85913"/>
    <w:rsid w:val="00D86365"/>
    <w:rsid w:val="00D86904"/>
    <w:rsid w:val="00D86B27"/>
    <w:rsid w:val="00D90398"/>
    <w:rsid w:val="00D9146B"/>
    <w:rsid w:val="00D932BB"/>
    <w:rsid w:val="00D93C52"/>
    <w:rsid w:val="00D945F8"/>
    <w:rsid w:val="00D94822"/>
    <w:rsid w:val="00D95E85"/>
    <w:rsid w:val="00D9698A"/>
    <w:rsid w:val="00D97819"/>
    <w:rsid w:val="00DA022F"/>
    <w:rsid w:val="00DA025C"/>
    <w:rsid w:val="00DA12EA"/>
    <w:rsid w:val="00DA2472"/>
    <w:rsid w:val="00DA25F0"/>
    <w:rsid w:val="00DA2D57"/>
    <w:rsid w:val="00DA35E4"/>
    <w:rsid w:val="00DA3C33"/>
    <w:rsid w:val="00DA426D"/>
    <w:rsid w:val="00DA64B3"/>
    <w:rsid w:val="00DA6DC4"/>
    <w:rsid w:val="00DA6F22"/>
    <w:rsid w:val="00DB0247"/>
    <w:rsid w:val="00DB0310"/>
    <w:rsid w:val="00DB21A0"/>
    <w:rsid w:val="00DB257C"/>
    <w:rsid w:val="00DB2D8F"/>
    <w:rsid w:val="00DB3008"/>
    <w:rsid w:val="00DB40D6"/>
    <w:rsid w:val="00DB450E"/>
    <w:rsid w:val="00DB4545"/>
    <w:rsid w:val="00DB4977"/>
    <w:rsid w:val="00DB49EF"/>
    <w:rsid w:val="00DB4F29"/>
    <w:rsid w:val="00DB5252"/>
    <w:rsid w:val="00DB5A12"/>
    <w:rsid w:val="00DB5A90"/>
    <w:rsid w:val="00DB5BE9"/>
    <w:rsid w:val="00DB5D76"/>
    <w:rsid w:val="00DB6D5D"/>
    <w:rsid w:val="00DB754E"/>
    <w:rsid w:val="00DB7575"/>
    <w:rsid w:val="00DB7F4D"/>
    <w:rsid w:val="00DB7FBC"/>
    <w:rsid w:val="00DC0212"/>
    <w:rsid w:val="00DC0CE2"/>
    <w:rsid w:val="00DC0DBD"/>
    <w:rsid w:val="00DC0F46"/>
    <w:rsid w:val="00DC1B81"/>
    <w:rsid w:val="00DC1CEC"/>
    <w:rsid w:val="00DC2588"/>
    <w:rsid w:val="00DC2BE9"/>
    <w:rsid w:val="00DC2C22"/>
    <w:rsid w:val="00DC3D51"/>
    <w:rsid w:val="00DC57B9"/>
    <w:rsid w:val="00DC58A0"/>
    <w:rsid w:val="00DC5C7E"/>
    <w:rsid w:val="00DC62AC"/>
    <w:rsid w:val="00DC7E52"/>
    <w:rsid w:val="00DC7F25"/>
    <w:rsid w:val="00DD04B7"/>
    <w:rsid w:val="00DD1BC6"/>
    <w:rsid w:val="00DD33D8"/>
    <w:rsid w:val="00DD3573"/>
    <w:rsid w:val="00DD369C"/>
    <w:rsid w:val="00DD38B4"/>
    <w:rsid w:val="00DD5D5B"/>
    <w:rsid w:val="00DD6149"/>
    <w:rsid w:val="00DD6F9F"/>
    <w:rsid w:val="00DD7450"/>
    <w:rsid w:val="00DE04D9"/>
    <w:rsid w:val="00DE04F7"/>
    <w:rsid w:val="00DE106D"/>
    <w:rsid w:val="00DE138E"/>
    <w:rsid w:val="00DE140A"/>
    <w:rsid w:val="00DE1E87"/>
    <w:rsid w:val="00DE30FF"/>
    <w:rsid w:val="00DE31D5"/>
    <w:rsid w:val="00DE3616"/>
    <w:rsid w:val="00DE381B"/>
    <w:rsid w:val="00DE3B39"/>
    <w:rsid w:val="00DE4433"/>
    <w:rsid w:val="00DE461F"/>
    <w:rsid w:val="00DE4A0E"/>
    <w:rsid w:val="00DE4BD7"/>
    <w:rsid w:val="00DE5352"/>
    <w:rsid w:val="00DE5B53"/>
    <w:rsid w:val="00DE6840"/>
    <w:rsid w:val="00DE6BB2"/>
    <w:rsid w:val="00DE6EA4"/>
    <w:rsid w:val="00DE6EAA"/>
    <w:rsid w:val="00DE7720"/>
    <w:rsid w:val="00DE7EE0"/>
    <w:rsid w:val="00DE7F77"/>
    <w:rsid w:val="00DF1070"/>
    <w:rsid w:val="00DF13AA"/>
    <w:rsid w:val="00DF185F"/>
    <w:rsid w:val="00DF1C57"/>
    <w:rsid w:val="00DF2421"/>
    <w:rsid w:val="00DF24EE"/>
    <w:rsid w:val="00DF2BB0"/>
    <w:rsid w:val="00DF2D98"/>
    <w:rsid w:val="00DF37BA"/>
    <w:rsid w:val="00DF37EC"/>
    <w:rsid w:val="00DF463C"/>
    <w:rsid w:val="00DF5289"/>
    <w:rsid w:val="00DF5682"/>
    <w:rsid w:val="00DF57D2"/>
    <w:rsid w:val="00DF5DDC"/>
    <w:rsid w:val="00DF7A56"/>
    <w:rsid w:val="00DF7F10"/>
    <w:rsid w:val="00E011C0"/>
    <w:rsid w:val="00E0132D"/>
    <w:rsid w:val="00E01341"/>
    <w:rsid w:val="00E01F91"/>
    <w:rsid w:val="00E02BA7"/>
    <w:rsid w:val="00E030D2"/>
    <w:rsid w:val="00E034DB"/>
    <w:rsid w:val="00E03575"/>
    <w:rsid w:val="00E035EA"/>
    <w:rsid w:val="00E03643"/>
    <w:rsid w:val="00E03A93"/>
    <w:rsid w:val="00E03D00"/>
    <w:rsid w:val="00E04CF3"/>
    <w:rsid w:val="00E056CC"/>
    <w:rsid w:val="00E05729"/>
    <w:rsid w:val="00E06E9B"/>
    <w:rsid w:val="00E06FB9"/>
    <w:rsid w:val="00E07858"/>
    <w:rsid w:val="00E07AD0"/>
    <w:rsid w:val="00E11068"/>
    <w:rsid w:val="00E115DF"/>
    <w:rsid w:val="00E116F7"/>
    <w:rsid w:val="00E117CD"/>
    <w:rsid w:val="00E11FB6"/>
    <w:rsid w:val="00E127F2"/>
    <w:rsid w:val="00E12BBD"/>
    <w:rsid w:val="00E12E96"/>
    <w:rsid w:val="00E13198"/>
    <w:rsid w:val="00E14656"/>
    <w:rsid w:val="00E14715"/>
    <w:rsid w:val="00E1478A"/>
    <w:rsid w:val="00E1482F"/>
    <w:rsid w:val="00E157E5"/>
    <w:rsid w:val="00E159FA"/>
    <w:rsid w:val="00E208B5"/>
    <w:rsid w:val="00E20B1E"/>
    <w:rsid w:val="00E20F6A"/>
    <w:rsid w:val="00E2103B"/>
    <w:rsid w:val="00E21139"/>
    <w:rsid w:val="00E2162C"/>
    <w:rsid w:val="00E21C3C"/>
    <w:rsid w:val="00E22933"/>
    <w:rsid w:val="00E24559"/>
    <w:rsid w:val="00E24C10"/>
    <w:rsid w:val="00E24DC6"/>
    <w:rsid w:val="00E2518E"/>
    <w:rsid w:val="00E253BD"/>
    <w:rsid w:val="00E253F7"/>
    <w:rsid w:val="00E257EF"/>
    <w:rsid w:val="00E25BB3"/>
    <w:rsid w:val="00E26834"/>
    <w:rsid w:val="00E2688F"/>
    <w:rsid w:val="00E26CE7"/>
    <w:rsid w:val="00E27053"/>
    <w:rsid w:val="00E27E52"/>
    <w:rsid w:val="00E27EC9"/>
    <w:rsid w:val="00E30CA0"/>
    <w:rsid w:val="00E310A8"/>
    <w:rsid w:val="00E31372"/>
    <w:rsid w:val="00E31A6C"/>
    <w:rsid w:val="00E32272"/>
    <w:rsid w:val="00E3246C"/>
    <w:rsid w:val="00E325FA"/>
    <w:rsid w:val="00E3293A"/>
    <w:rsid w:val="00E32E8F"/>
    <w:rsid w:val="00E331B0"/>
    <w:rsid w:val="00E3333B"/>
    <w:rsid w:val="00E333FC"/>
    <w:rsid w:val="00E35262"/>
    <w:rsid w:val="00E35468"/>
    <w:rsid w:val="00E3572C"/>
    <w:rsid w:val="00E35B6E"/>
    <w:rsid w:val="00E35F30"/>
    <w:rsid w:val="00E366C1"/>
    <w:rsid w:val="00E36D2E"/>
    <w:rsid w:val="00E37B17"/>
    <w:rsid w:val="00E37E39"/>
    <w:rsid w:val="00E40329"/>
    <w:rsid w:val="00E40B92"/>
    <w:rsid w:val="00E41411"/>
    <w:rsid w:val="00E414C7"/>
    <w:rsid w:val="00E4251D"/>
    <w:rsid w:val="00E42B68"/>
    <w:rsid w:val="00E44537"/>
    <w:rsid w:val="00E44C55"/>
    <w:rsid w:val="00E44CF6"/>
    <w:rsid w:val="00E454C3"/>
    <w:rsid w:val="00E45EE0"/>
    <w:rsid w:val="00E4620F"/>
    <w:rsid w:val="00E46C32"/>
    <w:rsid w:val="00E46E59"/>
    <w:rsid w:val="00E502C8"/>
    <w:rsid w:val="00E522EB"/>
    <w:rsid w:val="00E52965"/>
    <w:rsid w:val="00E5299D"/>
    <w:rsid w:val="00E53620"/>
    <w:rsid w:val="00E538D5"/>
    <w:rsid w:val="00E53BB3"/>
    <w:rsid w:val="00E53C63"/>
    <w:rsid w:val="00E53E7E"/>
    <w:rsid w:val="00E54551"/>
    <w:rsid w:val="00E54AF7"/>
    <w:rsid w:val="00E560EE"/>
    <w:rsid w:val="00E56CF9"/>
    <w:rsid w:val="00E575F9"/>
    <w:rsid w:val="00E57DD2"/>
    <w:rsid w:val="00E57F4E"/>
    <w:rsid w:val="00E60728"/>
    <w:rsid w:val="00E609D8"/>
    <w:rsid w:val="00E614BB"/>
    <w:rsid w:val="00E61A08"/>
    <w:rsid w:val="00E61BA3"/>
    <w:rsid w:val="00E622FC"/>
    <w:rsid w:val="00E62F6F"/>
    <w:rsid w:val="00E64234"/>
    <w:rsid w:val="00E645CF"/>
    <w:rsid w:val="00E64CE0"/>
    <w:rsid w:val="00E6527A"/>
    <w:rsid w:val="00E6609C"/>
    <w:rsid w:val="00E662C3"/>
    <w:rsid w:val="00E664D8"/>
    <w:rsid w:val="00E6672E"/>
    <w:rsid w:val="00E67A24"/>
    <w:rsid w:val="00E67B2D"/>
    <w:rsid w:val="00E67B5D"/>
    <w:rsid w:val="00E67BF3"/>
    <w:rsid w:val="00E67D38"/>
    <w:rsid w:val="00E67DAC"/>
    <w:rsid w:val="00E70CAF"/>
    <w:rsid w:val="00E70CFC"/>
    <w:rsid w:val="00E71014"/>
    <w:rsid w:val="00E7194F"/>
    <w:rsid w:val="00E730C0"/>
    <w:rsid w:val="00E731E9"/>
    <w:rsid w:val="00E73A09"/>
    <w:rsid w:val="00E73D03"/>
    <w:rsid w:val="00E74AB7"/>
    <w:rsid w:val="00E75465"/>
    <w:rsid w:val="00E75573"/>
    <w:rsid w:val="00E760E6"/>
    <w:rsid w:val="00E76A71"/>
    <w:rsid w:val="00E770DC"/>
    <w:rsid w:val="00E7736F"/>
    <w:rsid w:val="00E77596"/>
    <w:rsid w:val="00E77C68"/>
    <w:rsid w:val="00E77FCE"/>
    <w:rsid w:val="00E816A1"/>
    <w:rsid w:val="00E81997"/>
    <w:rsid w:val="00E82371"/>
    <w:rsid w:val="00E824B5"/>
    <w:rsid w:val="00E82502"/>
    <w:rsid w:val="00E82668"/>
    <w:rsid w:val="00E82797"/>
    <w:rsid w:val="00E8323E"/>
    <w:rsid w:val="00E83556"/>
    <w:rsid w:val="00E83845"/>
    <w:rsid w:val="00E83DDA"/>
    <w:rsid w:val="00E83FB8"/>
    <w:rsid w:val="00E840E4"/>
    <w:rsid w:val="00E85DD6"/>
    <w:rsid w:val="00E86B2C"/>
    <w:rsid w:val="00E86B81"/>
    <w:rsid w:val="00E905F3"/>
    <w:rsid w:val="00E90CC3"/>
    <w:rsid w:val="00E90D50"/>
    <w:rsid w:val="00E91D5A"/>
    <w:rsid w:val="00E91FF0"/>
    <w:rsid w:val="00E9227E"/>
    <w:rsid w:val="00E940CE"/>
    <w:rsid w:val="00E94B04"/>
    <w:rsid w:val="00E95CCE"/>
    <w:rsid w:val="00E9604C"/>
    <w:rsid w:val="00E96B91"/>
    <w:rsid w:val="00E96D64"/>
    <w:rsid w:val="00EA2172"/>
    <w:rsid w:val="00EA227A"/>
    <w:rsid w:val="00EA236D"/>
    <w:rsid w:val="00EA2568"/>
    <w:rsid w:val="00EA271B"/>
    <w:rsid w:val="00EA2A41"/>
    <w:rsid w:val="00EA416A"/>
    <w:rsid w:val="00EA4CBF"/>
    <w:rsid w:val="00EA4E0D"/>
    <w:rsid w:val="00EA5281"/>
    <w:rsid w:val="00EA5BB3"/>
    <w:rsid w:val="00EA5EA7"/>
    <w:rsid w:val="00EA5F5A"/>
    <w:rsid w:val="00EA6BE4"/>
    <w:rsid w:val="00EA6EE8"/>
    <w:rsid w:val="00EA702E"/>
    <w:rsid w:val="00EA7B4A"/>
    <w:rsid w:val="00EB015D"/>
    <w:rsid w:val="00EB038A"/>
    <w:rsid w:val="00EB23B5"/>
    <w:rsid w:val="00EB2F86"/>
    <w:rsid w:val="00EB41A6"/>
    <w:rsid w:val="00EB424A"/>
    <w:rsid w:val="00EB55A0"/>
    <w:rsid w:val="00EB636B"/>
    <w:rsid w:val="00EB7251"/>
    <w:rsid w:val="00EB7E66"/>
    <w:rsid w:val="00EC009B"/>
    <w:rsid w:val="00EC00B8"/>
    <w:rsid w:val="00EC0C17"/>
    <w:rsid w:val="00EC1238"/>
    <w:rsid w:val="00EC1321"/>
    <w:rsid w:val="00EC152E"/>
    <w:rsid w:val="00EC1DB8"/>
    <w:rsid w:val="00EC5E4C"/>
    <w:rsid w:val="00EC6216"/>
    <w:rsid w:val="00EC62AE"/>
    <w:rsid w:val="00EC6B9C"/>
    <w:rsid w:val="00EC77FF"/>
    <w:rsid w:val="00EC78D1"/>
    <w:rsid w:val="00EC79EF"/>
    <w:rsid w:val="00EC7D94"/>
    <w:rsid w:val="00EC7F99"/>
    <w:rsid w:val="00ED1711"/>
    <w:rsid w:val="00ED1ED0"/>
    <w:rsid w:val="00ED2EA0"/>
    <w:rsid w:val="00ED3159"/>
    <w:rsid w:val="00ED3610"/>
    <w:rsid w:val="00ED428E"/>
    <w:rsid w:val="00ED4757"/>
    <w:rsid w:val="00ED49D1"/>
    <w:rsid w:val="00ED4CBE"/>
    <w:rsid w:val="00ED5241"/>
    <w:rsid w:val="00ED6155"/>
    <w:rsid w:val="00ED65A9"/>
    <w:rsid w:val="00ED6F26"/>
    <w:rsid w:val="00ED7417"/>
    <w:rsid w:val="00ED7450"/>
    <w:rsid w:val="00ED79D9"/>
    <w:rsid w:val="00ED7D67"/>
    <w:rsid w:val="00ED7EEF"/>
    <w:rsid w:val="00EE0951"/>
    <w:rsid w:val="00EE09EF"/>
    <w:rsid w:val="00EE11AE"/>
    <w:rsid w:val="00EE11EF"/>
    <w:rsid w:val="00EE2A1C"/>
    <w:rsid w:val="00EE2C54"/>
    <w:rsid w:val="00EE42CC"/>
    <w:rsid w:val="00EE486D"/>
    <w:rsid w:val="00EE4AD7"/>
    <w:rsid w:val="00EE5124"/>
    <w:rsid w:val="00EE5526"/>
    <w:rsid w:val="00EE563C"/>
    <w:rsid w:val="00EE59B5"/>
    <w:rsid w:val="00EE5A86"/>
    <w:rsid w:val="00EE60FC"/>
    <w:rsid w:val="00EE68AF"/>
    <w:rsid w:val="00EE69D0"/>
    <w:rsid w:val="00EE6BC2"/>
    <w:rsid w:val="00EE7310"/>
    <w:rsid w:val="00EE785F"/>
    <w:rsid w:val="00EF0FBB"/>
    <w:rsid w:val="00EF12BB"/>
    <w:rsid w:val="00EF1ECA"/>
    <w:rsid w:val="00EF2226"/>
    <w:rsid w:val="00EF2BFF"/>
    <w:rsid w:val="00EF36C1"/>
    <w:rsid w:val="00EF3A77"/>
    <w:rsid w:val="00EF43A5"/>
    <w:rsid w:val="00EF58A0"/>
    <w:rsid w:val="00EF5BCA"/>
    <w:rsid w:val="00EF64B8"/>
    <w:rsid w:val="00EF716F"/>
    <w:rsid w:val="00EF7462"/>
    <w:rsid w:val="00EF7749"/>
    <w:rsid w:val="00F00DB6"/>
    <w:rsid w:val="00F010BD"/>
    <w:rsid w:val="00F0156F"/>
    <w:rsid w:val="00F017C6"/>
    <w:rsid w:val="00F01F28"/>
    <w:rsid w:val="00F0288C"/>
    <w:rsid w:val="00F02D09"/>
    <w:rsid w:val="00F02DE5"/>
    <w:rsid w:val="00F0577A"/>
    <w:rsid w:val="00F05792"/>
    <w:rsid w:val="00F06B96"/>
    <w:rsid w:val="00F07FC4"/>
    <w:rsid w:val="00F10FF4"/>
    <w:rsid w:val="00F11228"/>
    <w:rsid w:val="00F11AF2"/>
    <w:rsid w:val="00F11EC9"/>
    <w:rsid w:val="00F12553"/>
    <w:rsid w:val="00F1382B"/>
    <w:rsid w:val="00F13936"/>
    <w:rsid w:val="00F148C2"/>
    <w:rsid w:val="00F16D9F"/>
    <w:rsid w:val="00F170E4"/>
    <w:rsid w:val="00F17758"/>
    <w:rsid w:val="00F21C21"/>
    <w:rsid w:val="00F21CF5"/>
    <w:rsid w:val="00F22108"/>
    <w:rsid w:val="00F2224C"/>
    <w:rsid w:val="00F22335"/>
    <w:rsid w:val="00F22C59"/>
    <w:rsid w:val="00F233A1"/>
    <w:rsid w:val="00F23471"/>
    <w:rsid w:val="00F240B7"/>
    <w:rsid w:val="00F24F7B"/>
    <w:rsid w:val="00F258CC"/>
    <w:rsid w:val="00F264BA"/>
    <w:rsid w:val="00F26AA0"/>
    <w:rsid w:val="00F26FB7"/>
    <w:rsid w:val="00F279E2"/>
    <w:rsid w:val="00F30357"/>
    <w:rsid w:val="00F30AA8"/>
    <w:rsid w:val="00F3127E"/>
    <w:rsid w:val="00F317AE"/>
    <w:rsid w:val="00F320D6"/>
    <w:rsid w:val="00F33DE0"/>
    <w:rsid w:val="00F33FFA"/>
    <w:rsid w:val="00F34B43"/>
    <w:rsid w:val="00F354B7"/>
    <w:rsid w:val="00F3563E"/>
    <w:rsid w:val="00F35660"/>
    <w:rsid w:val="00F35CE3"/>
    <w:rsid w:val="00F35EFD"/>
    <w:rsid w:val="00F36654"/>
    <w:rsid w:val="00F36B24"/>
    <w:rsid w:val="00F36D55"/>
    <w:rsid w:val="00F37579"/>
    <w:rsid w:val="00F402CC"/>
    <w:rsid w:val="00F40734"/>
    <w:rsid w:val="00F40B2B"/>
    <w:rsid w:val="00F40EB0"/>
    <w:rsid w:val="00F41C59"/>
    <w:rsid w:val="00F42021"/>
    <w:rsid w:val="00F42A4F"/>
    <w:rsid w:val="00F42CDC"/>
    <w:rsid w:val="00F43633"/>
    <w:rsid w:val="00F4385C"/>
    <w:rsid w:val="00F43D9B"/>
    <w:rsid w:val="00F43F85"/>
    <w:rsid w:val="00F443E8"/>
    <w:rsid w:val="00F4443D"/>
    <w:rsid w:val="00F445E9"/>
    <w:rsid w:val="00F4561F"/>
    <w:rsid w:val="00F460AF"/>
    <w:rsid w:val="00F46972"/>
    <w:rsid w:val="00F46F06"/>
    <w:rsid w:val="00F47660"/>
    <w:rsid w:val="00F479E0"/>
    <w:rsid w:val="00F47A69"/>
    <w:rsid w:val="00F503D8"/>
    <w:rsid w:val="00F507CB"/>
    <w:rsid w:val="00F50A06"/>
    <w:rsid w:val="00F50A1E"/>
    <w:rsid w:val="00F50C14"/>
    <w:rsid w:val="00F50DE9"/>
    <w:rsid w:val="00F5191A"/>
    <w:rsid w:val="00F51C18"/>
    <w:rsid w:val="00F52A43"/>
    <w:rsid w:val="00F52AC2"/>
    <w:rsid w:val="00F548BA"/>
    <w:rsid w:val="00F54D38"/>
    <w:rsid w:val="00F54DAE"/>
    <w:rsid w:val="00F5554E"/>
    <w:rsid w:val="00F55E0C"/>
    <w:rsid w:val="00F566A0"/>
    <w:rsid w:val="00F57A0C"/>
    <w:rsid w:val="00F6084D"/>
    <w:rsid w:val="00F60E10"/>
    <w:rsid w:val="00F610AF"/>
    <w:rsid w:val="00F6206A"/>
    <w:rsid w:val="00F6396C"/>
    <w:rsid w:val="00F63A54"/>
    <w:rsid w:val="00F641ED"/>
    <w:rsid w:val="00F64CB8"/>
    <w:rsid w:val="00F65BCE"/>
    <w:rsid w:val="00F65D8F"/>
    <w:rsid w:val="00F662DE"/>
    <w:rsid w:val="00F66826"/>
    <w:rsid w:val="00F6702A"/>
    <w:rsid w:val="00F672CA"/>
    <w:rsid w:val="00F6740C"/>
    <w:rsid w:val="00F67C03"/>
    <w:rsid w:val="00F67FC1"/>
    <w:rsid w:val="00F70C96"/>
    <w:rsid w:val="00F71178"/>
    <w:rsid w:val="00F713C8"/>
    <w:rsid w:val="00F7166F"/>
    <w:rsid w:val="00F727C8"/>
    <w:rsid w:val="00F72AD1"/>
    <w:rsid w:val="00F72BBC"/>
    <w:rsid w:val="00F72DD0"/>
    <w:rsid w:val="00F743FD"/>
    <w:rsid w:val="00F762B3"/>
    <w:rsid w:val="00F77930"/>
    <w:rsid w:val="00F77D17"/>
    <w:rsid w:val="00F77F73"/>
    <w:rsid w:val="00F77FE9"/>
    <w:rsid w:val="00F8069F"/>
    <w:rsid w:val="00F82193"/>
    <w:rsid w:val="00F82329"/>
    <w:rsid w:val="00F82A10"/>
    <w:rsid w:val="00F82BCD"/>
    <w:rsid w:val="00F83292"/>
    <w:rsid w:val="00F8440A"/>
    <w:rsid w:val="00F844BE"/>
    <w:rsid w:val="00F84DAC"/>
    <w:rsid w:val="00F867D0"/>
    <w:rsid w:val="00F8698D"/>
    <w:rsid w:val="00F87553"/>
    <w:rsid w:val="00F87632"/>
    <w:rsid w:val="00F8767E"/>
    <w:rsid w:val="00F91EBC"/>
    <w:rsid w:val="00F9218D"/>
    <w:rsid w:val="00F92EC8"/>
    <w:rsid w:val="00F9330B"/>
    <w:rsid w:val="00F93B64"/>
    <w:rsid w:val="00F93D4E"/>
    <w:rsid w:val="00F93EC4"/>
    <w:rsid w:val="00F945EB"/>
    <w:rsid w:val="00F949A2"/>
    <w:rsid w:val="00F94AF5"/>
    <w:rsid w:val="00F94DED"/>
    <w:rsid w:val="00F94E15"/>
    <w:rsid w:val="00F94EA5"/>
    <w:rsid w:val="00F95BCE"/>
    <w:rsid w:val="00F96A54"/>
    <w:rsid w:val="00F96F9E"/>
    <w:rsid w:val="00F97C6B"/>
    <w:rsid w:val="00FA061C"/>
    <w:rsid w:val="00FA06A2"/>
    <w:rsid w:val="00FA0EBD"/>
    <w:rsid w:val="00FA152E"/>
    <w:rsid w:val="00FA163F"/>
    <w:rsid w:val="00FA196D"/>
    <w:rsid w:val="00FA19C4"/>
    <w:rsid w:val="00FA2E5D"/>
    <w:rsid w:val="00FA497C"/>
    <w:rsid w:val="00FA50A7"/>
    <w:rsid w:val="00FA555D"/>
    <w:rsid w:val="00FA5968"/>
    <w:rsid w:val="00FA5A63"/>
    <w:rsid w:val="00FA68C7"/>
    <w:rsid w:val="00FA6EA7"/>
    <w:rsid w:val="00FA6F69"/>
    <w:rsid w:val="00FB0F9C"/>
    <w:rsid w:val="00FB11C8"/>
    <w:rsid w:val="00FB13AE"/>
    <w:rsid w:val="00FB1E00"/>
    <w:rsid w:val="00FB2A43"/>
    <w:rsid w:val="00FB2AB0"/>
    <w:rsid w:val="00FB3611"/>
    <w:rsid w:val="00FB3AB8"/>
    <w:rsid w:val="00FB3DDE"/>
    <w:rsid w:val="00FB438F"/>
    <w:rsid w:val="00FB468D"/>
    <w:rsid w:val="00FB5DD4"/>
    <w:rsid w:val="00FB7486"/>
    <w:rsid w:val="00FB7571"/>
    <w:rsid w:val="00FC0B18"/>
    <w:rsid w:val="00FC2120"/>
    <w:rsid w:val="00FC2C05"/>
    <w:rsid w:val="00FC396D"/>
    <w:rsid w:val="00FC4298"/>
    <w:rsid w:val="00FC4B88"/>
    <w:rsid w:val="00FC61CB"/>
    <w:rsid w:val="00FC7062"/>
    <w:rsid w:val="00FC733A"/>
    <w:rsid w:val="00FD0489"/>
    <w:rsid w:val="00FD04F4"/>
    <w:rsid w:val="00FD0B12"/>
    <w:rsid w:val="00FD0C22"/>
    <w:rsid w:val="00FD0D3B"/>
    <w:rsid w:val="00FD20A9"/>
    <w:rsid w:val="00FD2B27"/>
    <w:rsid w:val="00FD3698"/>
    <w:rsid w:val="00FD3D70"/>
    <w:rsid w:val="00FD3DAE"/>
    <w:rsid w:val="00FD3EB5"/>
    <w:rsid w:val="00FD4080"/>
    <w:rsid w:val="00FD42EE"/>
    <w:rsid w:val="00FD4668"/>
    <w:rsid w:val="00FD4ECF"/>
    <w:rsid w:val="00FD57D3"/>
    <w:rsid w:val="00FD5A1F"/>
    <w:rsid w:val="00FD754A"/>
    <w:rsid w:val="00FD77F8"/>
    <w:rsid w:val="00FD782B"/>
    <w:rsid w:val="00FE06A6"/>
    <w:rsid w:val="00FE0BF5"/>
    <w:rsid w:val="00FE0CA9"/>
    <w:rsid w:val="00FE0CB2"/>
    <w:rsid w:val="00FE1053"/>
    <w:rsid w:val="00FE2749"/>
    <w:rsid w:val="00FE37FD"/>
    <w:rsid w:val="00FE38E1"/>
    <w:rsid w:val="00FE3959"/>
    <w:rsid w:val="00FE3F8C"/>
    <w:rsid w:val="00FE41D3"/>
    <w:rsid w:val="00FE4A42"/>
    <w:rsid w:val="00FE7361"/>
    <w:rsid w:val="00FE7735"/>
    <w:rsid w:val="00FE7FA5"/>
    <w:rsid w:val="00FF17AA"/>
    <w:rsid w:val="00FF18D1"/>
    <w:rsid w:val="00FF1D03"/>
    <w:rsid w:val="00FF27A1"/>
    <w:rsid w:val="00FF281A"/>
    <w:rsid w:val="00FF32FF"/>
    <w:rsid w:val="00FF4AF3"/>
    <w:rsid w:val="00FF6085"/>
    <w:rsid w:val="00FF6A4F"/>
    <w:rsid w:val="00FF75A6"/>
    <w:rsid w:val="00FF765A"/>
    <w:rsid w:val="00FF771E"/>
    <w:rsid w:val="00FF7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17604C23-9A81-42D4-8A6D-B2A06E55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F1F"/>
    <w:pPr>
      <w:widowControl w:val="0"/>
      <w:autoSpaceDE w:val="0"/>
      <w:autoSpaceDN w:val="0"/>
      <w:adjustRightInd w:val="0"/>
      <w:spacing w:line="300" w:lineRule="auto"/>
      <w:ind w:firstLine="431"/>
      <w:jc w:val="both"/>
    </w:pPr>
    <w:rPr>
      <w:rFonts w:ascii="Times New Roman" w:hAnsi="Times New Roman"/>
      <w:color w:val="000000"/>
      <w:sz w:val="24"/>
      <w:szCs w:val="24"/>
      <w:lang w:bidi="th-TH"/>
    </w:rPr>
  </w:style>
  <w:style w:type="paragraph" w:styleId="Heading1">
    <w:name w:val="heading 1"/>
    <w:basedOn w:val="Normal"/>
    <w:next w:val="Normal"/>
    <w:link w:val="Heading1Char"/>
    <w:uiPriority w:val="9"/>
    <w:qFormat/>
    <w:rsid w:val="0002426A"/>
    <w:pPr>
      <w:keepNext/>
      <w:keepLines/>
      <w:numPr>
        <w:numId w:val="23"/>
      </w:numPr>
      <w:spacing w:before="360"/>
      <w:outlineLvl w:val="0"/>
    </w:pPr>
    <w:rPr>
      <w:rFonts w:ascii="Cambria" w:hAnsi="Cambria"/>
      <w:b/>
      <w:bCs/>
      <w:caps/>
      <w:color w:val="365F91"/>
      <w:sz w:val="28"/>
      <w:szCs w:val="35"/>
      <w:lang w:bidi="ar-SA"/>
    </w:rPr>
  </w:style>
  <w:style w:type="paragraph" w:styleId="Heading2">
    <w:name w:val="heading 2"/>
    <w:basedOn w:val="Normal"/>
    <w:next w:val="Normal"/>
    <w:link w:val="Heading2Char"/>
    <w:uiPriority w:val="9"/>
    <w:unhideWhenUsed/>
    <w:qFormat/>
    <w:rsid w:val="0002426A"/>
    <w:pPr>
      <w:keepNext/>
      <w:keepLines/>
      <w:numPr>
        <w:ilvl w:val="1"/>
        <w:numId w:val="23"/>
      </w:numPr>
      <w:spacing w:before="120" w:line="240" w:lineRule="auto"/>
      <w:outlineLvl w:val="1"/>
    </w:pPr>
    <w:rPr>
      <w:rFonts w:ascii="Cambria" w:hAnsi="Cambria"/>
      <w:b/>
      <w:bCs/>
      <w:caps/>
      <w:color w:val="5F497A"/>
      <w:sz w:val="26"/>
      <w:szCs w:val="33"/>
      <w:lang w:bidi="ar-SA"/>
    </w:rPr>
  </w:style>
  <w:style w:type="paragraph" w:styleId="Heading3">
    <w:name w:val="heading 3"/>
    <w:basedOn w:val="Normal"/>
    <w:next w:val="Normal"/>
    <w:link w:val="Heading3Char"/>
    <w:uiPriority w:val="9"/>
    <w:unhideWhenUsed/>
    <w:qFormat/>
    <w:rsid w:val="0002426A"/>
    <w:pPr>
      <w:keepNext/>
      <w:keepLines/>
      <w:numPr>
        <w:ilvl w:val="2"/>
        <w:numId w:val="1"/>
      </w:numPr>
      <w:spacing w:before="200"/>
      <w:outlineLvl w:val="2"/>
    </w:pPr>
    <w:rPr>
      <w:rFonts w:ascii="Cambria" w:hAnsi="Cambria"/>
      <w:b/>
      <w:bCs/>
      <w:caps/>
      <w:color w:val="4F81BD"/>
      <w:szCs w:val="30"/>
      <w:lang w:bidi="ar-SA"/>
    </w:rPr>
  </w:style>
  <w:style w:type="paragraph" w:styleId="Heading4">
    <w:name w:val="heading 4"/>
    <w:basedOn w:val="Normal"/>
    <w:next w:val="Normal"/>
    <w:link w:val="Heading4Char"/>
    <w:uiPriority w:val="9"/>
    <w:unhideWhenUsed/>
    <w:qFormat/>
    <w:rsid w:val="0002426A"/>
    <w:pPr>
      <w:keepNext/>
      <w:keepLines/>
      <w:numPr>
        <w:ilvl w:val="3"/>
        <w:numId w:val="23"/>
      </w:numPr>
      <w:spacing w:before="200"/>
      <w:outlineLvl w:val="3"/>
    </w:pPr>
    <w:rPr>
      <w:rFonts w:ascii="Cambria" w:hAnsi="Cambria"/>
      <w:b/>
      <w:bCs/>
      <w:i/>
      <w:iCs/>
      <w:color w:val="4F81BD"/>
      <w:szCs w:val="30"/>
      <w:lang w:bidi="ar-SA"/>
    </w:rPr>
  </w:style>
  <w:style w:type="paragraph" w:styleId="Heading5">
    <w:name w:val="heading 5"/>
    <w:basedOn w:val="Normal"/>
    <w:next w:val="Normal"/>
    <w:link w:val="Heading5Char"/>
    <w:uiPriority w:val="9"/>
    <w:unhideWhenUsed/>
    <w:qFormat/>
    <w:rsid w:val="0002426A"/>
    <w:pPr>
      <w:keepNext/>
      <w:keepLines/>
      <w:numPr>
        <w:ilvl w:val="4"/>
        <w:numId w:val="23"/>
      </w:numPr>
      <w:spacing w:before="200"/>
      <w:outlineLvl w:val="4"/>
    </w:pPr>
    <w:rPr>
      <w:rFonts w:ascii="Cambria" w:hAnsi="Cambria"/>
      <w:color w:val="243F60"/>
      <w:szCs w:val="30"/>
      <w:lang w:bidi="ar-SA"/>
    </w:rPr>
  </w:style>
  <w:style w:type="paragraph" w:styleId="Heading6">
    <w:name w:val="heading 6"/>
    <w:basedOn w:val="Normal"/>
    <w:next w:val="Normal"/>
    <w:link w:val="Heading6Char"/>
    <w:uiPriority w:val="9"/>
    <w:unhideWhenUsed/>
    <w:qFormat/>
    <w:rsid w:val="0002426A"/>
    <w:pPr>
      <w:keepNext/>
      <w:keepLines/>
      <w:numPr>
        <w:ilvl w:val="5"/>
        <w:numId w:val="23"/>
      </w:numPr>
      <w:spacing w:before="200"/>
      <w:outlineLvl w:val="5"/>
    </w:pPr>
    <w:rPr>
      <w:rFonts w:ascii="Cambria" w:hAnsi="Cambria"/>
      <w:i/>
      <w:iCs/>
      <w:color w:val="243F60"/>
      <w:szCs w:val="30"/>
      <w:lang w:bidi="ar-SA"/>
    </w:rPr>
  </w:style>
  <w:style w:type="paragraph" w:styleId="Heading7">
    <w:name w:val="heading 7"/>
    <w:basedOn w:val="Normal"/>
    <w:next w:val="Normal"/>
    <w:link w:val="Heading7Char"/>
    <w:uiPriority w:val="9"/>
    <w:unhideWhenUsed/>
    <w:qFormat/>
    <w:rsid w:val="0002426A"/>
    <w:pPr>
      <w:keepNext/>
      <w:keepLines/>
      <w:numPr>
        <w:ilvl w:val="6"/>
        <w:numId w:val="23"/>
      </w:numPr>
      <w:spacing w:before="200"/>
      <w:outlineLvl w:val="6"/>
    </w:pPr>
    <w:rPr>
      <w:rFonts w:ascii="Cambria" w:hAnsi="Cambria"/>
      <w:i/>
      <w:iCs/>
      <w:color w:val="404040"/>
      <w:szCs w:val="30"/>
      <w:lang w:bidi="ar-SA"/>
    </w:rPr>
  </w:style>
  <w:style w:type="paragraph" w:styleId="Heading8">
    <w:name w:val="heading 8"/>
    <w:basedOn w:val="Normal"/>
    <w:next w:val="Normal"/>
    <w:link w:val="Heading8Char"/>
    <w:uiPriority w:val="9"/>
    <w:unhideWhenUsed/>
    <w:qFormat/>
    <w:rsid w:val="0002426A"/>
    <w:pPr>
      <w:keepNext/>
      <w:keepLines/>
      <w:numPr>
        <w:ilvl w:val="7"/>
        <w:numId w:val="23"/>
      </w:numPr>
      <w:spacing w:before="200"/>
      <w:outlineLvl w:val="7"/>
    </w:pPr>
    <w:rPr>
      <w:rFonts w:ascii="Cambria" w:hAnsi="Cambria"/>
      <w:color w:val="404040"/>
      <w:sz w:val="20"/>
      <w:szCs w:val="25"/>
      <w:lang w:bidi="ar-SA"/>
    </w:rPr>
  </w:style>
  <w:style w:type="paragraph" w:styleId="Heading9">
    <w:name w:val="heading 9"/>
    <w:basedOn w:val="Normal"/>
    <w:next w:val="Normal"/>
    <w:link w:val="Heading9Char"/>
    <w:uiPriority w:val="9"/>
    <w:unhideWhenUsed/>
    <w:qFormat/>
    <w:rsid w:val="0002426A"/>
    <w:pPr>
      <w:keepNext/>
      <w:keepLines/>
      <w:numPr>
        <w:ilvl w:val="8"/>
        <w:numId w:val="23"/>
      </w:numPr>
      <w:spacing w:before="200"/>
      <w:outlineLvl w:val="8"/>
    </w:pPr>
    <w:rPr>
      <w:rFonts w:ascii="Cambria" w:hAnsi="Cambria"/>
      <w:i/>
      <w:iCs/>
      <w:color w:val="404040"/>
      <w:sz w:val="20"/>
      <w:szCs w:val="2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426A"/>
    <w:rPr>
      <w:rFonts w:ascii="Cambria" w:hAnsi="Cambria"/>
      <w:b/>
      <w:bCs/>
      <w:caps/>
      <w:color w:val="365F91"/>
      <w:sz w:val="28"/>
      <w:szCs w:val="35"/>
    </w:rPr>
  </w:style>
  <w:style w:type="character" w:customStyle="1" w:styleId="Heading2Char">
    <w:name w:val="Heading 2 Char"/>
    <w:link w:val="Heading2"/>
    <w:uiPriority w:val="9"/>
    <w:rsid w:val="0002426A"/>
    <w:rPr>
      <w:rFonts w:ascii="Cambria" w:hAnsi="Cambria"/>
      <w:b/>
      <w:bCs/>
      <w:caps/>
      <w:color w:val="5F497A"/>
      <w:sz w:val="26"/>
      <w:szCs w:val="33"/>
    </w:rPr>
  </w:style>
  <w:style w:type="character" w:customStyle="1" w:styleId="Heading3Char">
    <w:name w:val="Heading 3 Char"/>
    <w:link w:val="Heading3"/>
    <w:uiPriority w:val="9"/>
    <w:rsid w:val="0002426A"/>
    <w:rPr>
      <w:rFonts w:ascii="Cambria" w:hAnsi="Cambria"/>
      <w:b/>
      <w:bCs/>
      <w:caps/>
      <w:color w:val="4F81BD"/>
      <w:sz w:val="24"/>
      <w:szCs w:val="30"/>
    </w:rPr>
  </w:style>
  <w:style w:type="character" w:customStyle="1" w:styleId="Heading4Char">
    <w:name w:val="Heading 4 Char"/>
    <w:link w:val="Heading4"/>
    <w:uiPriority w:val="9"/>
    <w:rsid w:val="00273FBE"/>
    <w:rPr>
      <w:rFonts w:ascii="Cambria" w:hAnsi="Cambria"/>
      <w:b/>
      <w:bCs/>
      <w:i/>
      <w:iCs/>
      <w:color w:val="4F81BD"/>
      <w:sz w:val="24"/>
      <w:szCs w:val="30"/>
    </w:rPr>
  </w:style>
  <w:style w:type="character" w:customStyle="1" w:styleId="Heading5Char">
    <w:name w:val="Heading 5 Char"/>
    <w:link w:val="Heading5"/>
    <w:uiPriority w:val="9"/>
    <w:rsid w:val="00273FBE"/>
    <w:rPr>
      <w:rFonts w:ascii="Cambria" w:hAnsi="Cambria"/>
      <w:color w:val="243F60"/>
      <w:sz w:val="24"/>
      <w:szCs w:val="30"/>
    </w:rPr>
  </w:style>
  <w:style w:type="character" w:customStyle="1" w:styleId="Heading6Char">
    <w:name w:val="Heading 6 Char"/>
    <w:link w:val="Heading6"/>
    <w:uiPriority w:val="9"/>
    <w:rsid w:val="00273FBE"/>
    <w:rPr>
      <w:rFonts w:ascii="Cambria" w:hAnsi="Cambria"/>
      <w:i/>
      <w:iCs/>
      <w:color w:val="243F60"/>
      <w:sz w:val="24"/>
      <w:szCs w:val="30"/>
    </w:rPr>
  </w:style>
  <w:style w:type="character" w:customStyle="1" w:styleId="Heading7Char">
    <w:name w:val="Heading 7 Char"/>
    <w:link w:val="Heading7"/>
    <w:uiPriority w:val="9"/>
    <w:rsid w:val="00273FBE"/>
    <w:rPr>
      <w:rFonts w:ascii="Cambria" w:hAnsi="Cambria"/>
      <w:i/>
      <w:iCs/>
      <w:color w:val="404040"/>
      <w:sz w:val="24"/>
      <w:szCs w:val="30"/>
    </w:rPr>
  </w:style>
  <w:style w:type="character" w:customStyle="1" w:styleId="Heading8Char">
    <w:name w:val="Heading 8 Char"/>
    <w:link w:val="Heading8"/>
    <w:uiPriority w:val="9"/>
    <w:rsid w:val="00273FBE"/>
    <w:rPr>
      <w:rFonts w:ascii="Cambria" w:hAnsi="Cambria"/>
      <w:color w:val="404040"/>
      <w:szCs w:val="25"/>
    </w:rPr>
  </w:style>
  <w:style w:type="character" w:customStyle="1" w:styleId="Heading9Char">
    <w:name w:val="Heading 9 Char"/>
    <w:link w:val="Heading9"/>
    <w:uiPriority w:val="9"/>
    <w:rsid w:val="00273FBE"/>
    <w:rPr>
      <w:rFonts w:ascii="Cambria" w:hAnsi="Cambria"/>
      <w:i/>
      <w:iCs/>
      <w:color w:val="404040"/>
      <w:szCs w:val="25"/>
    </w:rPr>
  </w:style>
  <w:style w:type="paragraph" w:customStyle="1" w:styleId="Default">
    <w:name w:val="Default"/>
    <w:link w:val="DefaultChar"/>
    <w:rsid w:val="0014740E"/>
    <w:pPr>
      <w:widowControl w:val="0"/>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043280"/>
    <w:rPr>
      <w:rFonts w:ascii="Times New Roman" w:hAnsi="Times New Roman"/>
      <w:color w:val="000000"/>
      <w:sz w:val="24"/>
      <w:szCs w:val="24"/>
      <w:lang w:bidi="ar-SA"/>
    </w:rPr>
  </w:style>
  <w:style w:type="paragraph" w:customStyle="1" w:styleId="CM1">
    <w:name w:val="CM1"/>
    <w:basedOn w:val="Default"/>
    <w:next w:val="Default"/>
    <w:uiPriority w:val="99"/>
    <w:rsid w:val="0014740E"/>
    <w:rPr>
      <w:rFonts w:cs="Angsana New"/>
      <w:color w:val="auto"/>
    </w:rPr>
  </w:style>
  <w:style w:type="paragraph" w:customStyle="1" w:styleId="CM17">
    <w:name w:val="CM17"/>
    <w:basedOn w:val="Default"/>
    <w:next w:val="Default"/>
    <w:uiPriority w:val="99"/>
    <w:rsid w:val="0014740E"/>
    <w:rPr>
      <w:rFonts w:cs="Angsana New"/>
      <w:color w:val="auto"/>
    </w:rPr>
  </w:style>
  <w:style w:type="paragraph" w:customStyle="1" w:styleId="CM2">
    <w:name w:val="CM2"/>
    <w:basedOn w:val="Default"/>
    <w:next w:val="Default"/>
    <w:uiPriority w:val="99"/>
    <w:rsid w:val="0014740E"/>
    <w:pPr>
      <w:spacing w:line="278" w:lineRule="atLeast"/>
    </w:pPr>
    <w:rPr>
      <w:rFonts w:cs="Angsana New"/>
      <w:color w:val="auto"/>
    </w:rPr>
  </w:style>
  <w:style w:type="paragraph" w:customStyle="1" w:styleId="CM18">
    <w:name w:val="CM18"/>
    <w:basedOn w:val="Default"/>
    <w:next w:val="Default"/>
    <w:link w:val="CM18Char"/>
    <w:uiPriority w:val="99"/>
    <w:rsid w:val="0014740E"/>
  </w:style>
  <w:style w:type="character" w:customStyle="1" w:styleId="CM18Char">
    <w:name w:val="CM18 Char"/>
    <w:link w:val="CM18"/>
    <w:uiPriority w:val="99"/>
    <w:rsid w:val="00AE4CD2"/>
    <w:rPr>
      <w:rFonts w:ascii="Times New Roman" w:hAnsi="Times New Roman" w:cs="Angsana New"/>
      <w:color w:val="000000"/>
      <w:sz w:val="24"/>
      <w:szCs w:val="24"/>
    </w:rPr>
  </w:style>
  <w:style w:type="paragraph" w:customStyle="1" w:styleId="CM3">
    <w:name w:val="CM3"/>
    <w:basedOn w:val="Default"/>
    <w:next w:val="Default"/>
    <w:uiPriority w:val="99"/>
    <w:rsid w:val="0014740E"/>
    <w:rPr>
      <w:rFonts w:cs="Angsana New"/>
      <w:color w:val="auto"/>
    </w:rPr>
  </w:style>
  <w:style w:type="paragraph" w:customStyle="1" w:styleId="CM19">
    <w:name w:val="CM19"/>
    <w:basedOn w:val="Default"/>
    <w:next w:val="Default"/>
    <w:uiPriority w:val="99"/>
    <w:rsid w:val="0014740E"/>
    <w:rPr>
      <w:rFonts w:cs="Angsana New"/>
      <w:color w:val="auto"/>
    </w:rPr>
  </w:style>
  <w:style w:type="paragraph" w:customStyle="1" w:styleId="CM11">
    <w:name w:val="CM11"/>
    <w:basedOn w:val="Default"/>
    <w:next w:val="Default"/>
    <w:uiPriority w:val="99"/>
    <w:rsid w:val="0014740E"/>
    <w:pPr>
      <w:spacing w:line="320" w:lineRule="atLeast"/>
    </w:pPr>
    <w:rPr>
      <w:rFonts w:cs="Angsana New"/>
      <w:color w:val="auto"/>
    </w:rPr>
  </w:style>
  <w:style w:type="paragraph" w:customStyle="1" w:styleId="CM20">
    <w:name w:val="CM20"/>
    <w:basedOn w:val="Default"/>
    <w:next w:val="Default"/>
    <w:uiPriority w:val="99"/>
    <w:rsid w:val="0014740E"/>
    <w:rPr>
      <w:rFonts w:cs="Angsana New"/>
      <w:color w:val="auto"/>
    </w:rPr>
  </w:style>
  <w:style w:type="paragraph" w:customStyle="1" w:styleId="CM21">
    <w:name w:val="CM21"/>
    <w:basedOn w:val="Default"/>
    <w:next w:val="Default"/>
    <w:uiPriority w:val="99"/>
    <w:rsid w:val="0014740E"/>
    <w:rPr>
      <w:rFonts w:cs="Angsana New"/>
      <w:color w:val="auto"/>
    </w:rPr>
  </w:style>
  <w:style w:type="paragraph" w:customStyle="1" w:styleId="CM6">
    <w:name w:val="CM6"/>
    <w:basedOn w:val="Default"/>
    <w:next w:val="Default"/>
    <w:uiPriority w:val="99"/>
    <w:rsid w:val="0014740E"/>
    <w:pPr>
      <w:spacing w:line="273" w:lineRule="atLeast"/>
    </w:pPr>
    <w:rPr>
      <w:rFonts w:cs="Angsana New"/>
      <w:color w:val="auto"/>
    </w:rPr>
  </w:style>
  <w:style w:type="paragraph" w:customStyle="1" w:styleId="CM7">
    <w:name w:val="CM7"/>
    <w:basedOn w:val="Default"/>
    <w:next w:val="Default"/>
    <w:uiPriority w:val="99"/>
    <w:rsid w:val="0014740E"/>
    <w:rPr>
      <w:rFonts w:cs="Angsana New"/>
      <w:color w:val="auto"/>
    </w:rPr>
  </w:style>
  <w:style w:type="paragraph" w:customStyle="1" w:styleId="CM9">
    <w:name w:val="CM9"/>
    <w:basedOn w:val="Default"/>
    <w:next w:val="Default"/>
    <w:uiPriority w:val="99"/>
    <w:rsid w:val="0014740E"/>
    <w:rPr>
      <w:rFonts w:cs="Angsana New"/>
      <w:color w:val="auto"/>
    </w:rPr>
  </w:style>
  <w:style w:type="paragraph" w:customStyle="1" w:styleId="CM23">
    <w:name w:val="CM23"/>
    <w:basedOn w:val="Default"/>
    <w:next w:val="Default"/>
    <w:uiPriority w:val="99"/>
    <w:rsid w:val="0014740E"/>
    <w:rPr>
      <w:rFonts w:cs="Angsana New"/>
      <w:color w:val="auto"/>
    </w:rPr>
  </w:style>
  <w:style w:type="paragraph" w:customStyle="1" w:styleId="CM10">
    <w:name w:val="CM10"/>
    <w:basedOn w:val="Default"/>
    <w:next w:val="Default"/>
    <w:uiPriority w:val="99"/>
    <w:rsid w:val="0014740E"/>
    <w:rPr>
      <w:rFonts w:cs="Angsana New"/>
      <w:color w:val="auto"/>
    </w:rPr>
  </w:style>
  <w:style w:type="paragraph" w:customStyle="1" w:styleId="CM8">
    <w:name w:val="CM8"/>
    <w:basedOn w:val="Default"/>
    <w:next w:val="Default"/>
    <w:uiPriority w:val="99"/>
    <w:rsid w:val="0014740E"/>
    <w:pPr>
      <w:spacing w:line="273" w:lineRule="atLeast"/>
    </w:pPr>
    <w:rPr>
      <w:rFonts w:cs="Angsana New"/>
      <w:color w:val="auto"/>
    </w:rPr>
  </w:style>
  <w:style w:type="paragraph" w:customStyle="1" w:styleId="CM24">
    <w:name w:val="CM24"/>
    <w:basedOn w:val="Default"/>
    <w:next w:val="Default"/>
    <w:uiPriority w:val="99"/>
    <w:rsid w:val="0014740E"/>
    <w:rPr>
      <w:rFonts w:cs="Angsana New"/>
      <w:color w:val="auto"/>
    </w:rPr>
  </w:style>
  <w:style w:type="paragraph" w:customStyle="1" w:styleId="CM25">
    <w:name w:val="CM25"/>
    <w:basedOn w:val="Default"/>
    <w:next w:val="Default"/>
    <w:uiPriority w:val="99"/>
    <w:rsid w:val="0014740E"/>
    <w:rPr>
      <w:rFonts w:cs="Angsana New"/>
      <w:color w:val="auto"/>
    </w:rPr>
  </w:style>
  <w:style w:type="paragraph" w:customStyle="1" w:styleId="CM26">
    <w:name w:val="CM26"/>
    <w:basedOn w:val="Default"/>
    <w:next w:val="Default"/>
    <w:uiPriority w:val="99"/>
    <w:rsid w:val="0014740E"/>
    <w:rPr>
      <w:rFonts w:cs="Angsana New"/>
      <w:color w:val="auto"/>
    </w:rPr>
  </w:style>
  <w:style w:type="paragraph" w:customStyle="1" w:styleId="CM12">
    <w:name w:val="CM12"/>
    <w:basedOn w:val="Default"/>
    <w:next w:val="Default"/>
    <w:uiPriority w:val="99"/>
    <w:rsid w:val="0014740E"/>
    <w:rPr>
      <w:rFonts w:cs="Angsana New"/>
      <w:color w:val="auto"/>
    </w:rPr>
  </w:style>
  <w:style w:type="paragraph" w:customStyle="1" w:styleId="CM13">
    <w:name w:val="CM13"/>
    <w:basedOn w:val="Default"/>
    <w:next w:val="Default"/>
    <w:uiPriority w:val="99"/>
    <w:rsid w:val="0014740E"/>
    <w:pPr>
      <w:spacing w:line="238" w:lineRule="atLeast"/>
    </w:pPr>
    <w:rPr>
      <w:rFonts w:cs="Angsana New"/>
      <w:color w:val="auto"/>
    </w:rPr>
  </w:style>
  <w:style w:type="paragraph" w:customStyle="1" w:styleId="CM14">
    <w:name w:val="CM14"/>
    <w:basedOn w:val="Default"/>
    <w:next w:val="Default"/>
    <w:uiPriority w:val="99"/>
    <w:rsid w:val="0014740E"/>
    <w:pPr>
      <w:spacing w:line="276" w:lineRule="atLeast"/>
    </w:pPr>
    <w:rPr>
      <w:rFonts w:cs="Angsana New"/>
      <w:color w:val="auto"/>
    </w:rPr>
  </w:style>
  <w:style w:type="paragraph" w:customStyle="1" w:styleId="CM22">
    <w:name w:val="CM22"/>
    <w:basedOn w:val="Default"/>
    <w:next w:val="Default"/>
    <w:uiPriority w:val="99"/>
    <w:rsid w:val="0014740E"/>
    <w:rPr>
      <w:rFonts w:cs="Angsana New"/>
      <w:color w:val="auto"/>
    </w:rPr>
  </w:style>
  <w:style w:type="paragraph" w:customStyle="1" w:styleId="CM15">
    <w:name w:val="CM15"/>
    <w:basedOn w:val="Default"/>
    <w:next w:val="Default"/>
    <w:uiPriority w:val="99"/>
    <w:rsid w:val="0014740E"/>
    <w:pPr>
      <w:spacing w:line="316" w:lineRule="atLeast"/>
    </w:pPr>
    <w:rPr>
      <w:rFonts w:cs="Angsana New"/>
      <w:color w:val="auto"/>
    </w:rPr>
  </w:style>
  <w:style w:type="paragraph" w:customStyle="1" w:styleId="CM16">
    <w:name w:val="CM16"/>
    <w:basedOn w:val="Default"/>
    <w:next w:val="Default"/>
    <w:uiPriority w:val="99"/>
    <w:rsid w:val="0014740E"/>
    <w:pPr>
      <w:spacing w:line="320" w:lineRule="atLeast"/>
    </w:pPr>
    <w:rPr>
      <w:rFonts w:cs="Angsana New"/>
      <w:color w:val="auto"/>
    </w:rPr>
  </w:style>
  <w:style w:type="table" w:styleId="TableGrid">
    <w:name w:val="Table Grid"/>
    <w:basedOn w:val="TableNormal"/>
    <w:qFormat/>
    <w:rsid w:val="003412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57A0C"/>
    <w:pPr>
      <w:tabs>
        <w:tab w:val="center" w:pos="4513"/>
        <w:tab w:val="right" w:pos="9026"/>
      </w:tabs>
    </w:pPr>
    <w:rPr>
      <w:szCs w:val="30"/>
      <w:lang w:bidi="ar-SA"/>
    </w:rPr>
  </w:style>
  <w:style w:type="character" w:customStyle="1" w:styleId="HeaderChar">
    <w:name w:val="Header Char"/>
    <w:link w:val="Header"/>
    <w:uiPriority w:val="99"/>
    <w:rsid w:val="00F57A0C"/>
    <w:rPr>
      <w:rFonts w:ascii="Times New Roman" w:hAnsi="Times New Roman" w:cs="Angsana New"/>
      <w:color w:val="000000"/>
      <w:sz w:val="24"/>
      <w:szCs w:val="30"/>
    </w:rPr>
  </w:style>
  <w:style w:type="paragraph" w:styleId="Footer">
    <w:name w:val="footer"/>
    <w:basedOn w:val="Normal"/>
    <w:link w:val="FooterChar"/>
    <w:uiPriority w:val="99"/>
    <w:unhideWhenUsed/>
    <w:rsid w:val="00F57A0C"/>
    <w:pPr>
      <w:tabs>
        <w:tab w:val="center" w:pos="4513"/>
        <w:tab w:val="right" w:pos="9026"/>
      </w:tabs>
    </w:pPr>
    <w:rPr>
      <w:szCs w:val="30"/>
      <w:lang w:bidi="ar-SA"/>
    </w:rPr>
  </w:style>
  <w:style w:type="character" w:customStyle="1" w:styleId="FooterChar">
    <w:name w:val="Footer Char"/>
    <w:link w:val="Footer"/>
    <w:uiPriority w:val="99"/>
    <w:rsid w:val="00F57A0C"/>
    <w:rPr>
      <w:rFonts w:ascii="Times New Roman" w:hAnsi="Times New Roman" w:cs="Angsana New"/>
      <w:color w:val="000000"/>
      <w:sz w:val="24"/>
      <w:szCs w:val="30"/>
    </w:rPr>
  </w:style>
  <w:style w:type="paragraph" w:styleId="BalloonText">
    <w:name w:val="Balloon Text"/>
    <w:basedOn w:val="Normal"/>
    <w:link w:val="BalloonTextChar"/>
    <w:uiPriority w:val="99"/>
    <w:unhideWhenUsed/>
    <w:rsid w:val="0011371A"/>
    <w:rPr>
      <w:rFonts w:ascii="Tahoma" w:hAnsi="Tahoma"/>
      <w:sz w:val="16"/>
      <w:szCs w:val="20"/>
      <w:lang w:bidi="ar-SA"/>
    </w:rPr>
  </w:style>
  <w:style w:type="character" w:customStyle="1" w:styleId="BalloonTextChar">
    <w:name w:val="Balloon Text Char"/>
    <w:link w:val="BalloonText"/>
    <w:uiPriority w:val="99"/>
    <w:rsid w:val="0011371A"/>
    <w:rPr>
      <w:rFonts w:ascii="Tahoma" w:hAnsi="Tahoma" w:cs="Angsana New"/>
      <w:color w:val="000000"/>
      <w:sz w:val="16"/>
      <w:szCs w:val="20"/>
    </w:rPr>
  </w:style>
  <w:style w:type="character" w:styleId="PlaceholderText">
    <w:name w:val="Placeholder Text"/>
    <w:uiPriority w:val="99"/>
    <w:rsid w:val="005630E0"/>
    <w:rPr>
      <w:color w:val="808080"/>
    </w:rPr>
  </w:style>
  <w:style w:type="character" w:styleId="Hyperlink">
    <w:name w:val="Hyperlink"/>
    <w:uiPriority w:val="99"/>
    <w:unhideWhenUsed/>
    <w:qFormat/>
    <w:rsid w:val="007518EE"/>
    <w:rPr>
      <w:color w:val="0000FF"/>
      <w:u w:val="single"/>
    </w:rPr>
  </w:style>
  <w:style w:type="paragraph" w:customStyle="1" w:styleId="Reference">
    <w:name w:val="Reference"/>
    <w:basedOn w:val="Normal"/>
    <w:link w:val="ReferenceChar"/>
    <w:qFormat/>
    <w:rsid w:val="00EC6B9C"/>
    <w:pPr>
      <w:spacing w:after="160" w:line="240" w:lineRule="auto"/>
      <w:ind w:left="720" w:hanging="720"/>
    </w:pPr>
    <w:rPr>
      <w:szCs w:val="23"/>
      <w:lang w:bidi="ar-SA"/>
    </w:rPr>
  </w:style>
  <w:style w:type="character" w:customStyle="1" w:styleId="ReferenceChar">
    <w:name w:val="Reference Char"/>
    <w:link w:val="Reference"/>
    <w:rsid w:val="00EC6B9C"/>
    <w:rPr>
      <w:rFonts w:ascii="Times New Roman" w:hAnsi="Times New Roman"/>
      <w:color w:val="000000"/>
      <w:sz w:val="24"/>
      <w:szCs w:val="23"/>
    </w:rPr>
  </w:style>
  <w:style w:type="paragraph" w:customStyle="1" w:styleId="Normal11">
    <w:name w:val="Normal11"/>
    <w:basedOn w:val="Default"/>
    <w:link w:val="Normal11Char1"/>
    <w:qFormat/>
    <w:rsid w:val="00043280"/>
    <w:pPr>
      <w:spacing w:line="176" w:lineRule="atLeast"/>
    </w:pPr>
    <w:rPr>
      <w:sz w:val="18"/>
      <w:szCs w:val="18"/>
    </w:rPr>
  </w:style>
  <w:style w:type="character" w:customStyle="1" w:styleId="Normal11Char1">
    <w:name w:val="Normal11 Char1"/>
    <w:link w:val="Normal11"/>
    <w:rsid w:val="005126F9"/>
    <w:rPr>
      <w:rFonts w:ascii="Times New Roman" w:hAnsi="Times New Roman" w:cs="Times New Roman"/>
      <w:color w:val="000000"/>
      <w:sz w:val="18"/>
      <w:szCs w:val="18"/>
    </w:rPr>
  </w:style>
  <w:style w:type="paragraph" w:customStyle="1" w:styleId="Normal12">
    <w:name w:val="Normal12"/>
    <w:basedOn w:val="Normal11"/>
    <w:link w:val="Normal12Char"/>
    <w:autoRedefine/>
    <w:qFormat/>
    <w:rsid w:val="005D1DD3"/>
    <w:pPr>
      <w:spacing w:line="240" w:lineRule="auto"/>
      <w:jc w:val="both"/>
    </w:pPr>
    <w:rPr>
      <w:bCs/>
      <w:noProof/>
      <w:color w:val="auto"/>
      <w:sz w:val="16"/>
      <w:szCs w:val="16"/>
      <w:lang w:eastAsia="ja-JP"/>
    </w:rPr>
  </w:style>
  <w:style w:type="character" w:customStyle="1" w:styleId="Normal12Char">
    <w:name w:val="Normal12 Char"/>
    <w:link w:val="Normal12"/>
    <w:rsid w:val="005D1DD3"/>
    <w:rPr>
      <w:rFonts w:ascii="Times New Roman" w:hAnsi="Times New Roman"/>
      <w:bCs/>
      <w:noProof/>
      <w:sz w:val="16"/>
      <w:szCs w:val="16"/>
      <w:lang w:eastAsia="ja-JP"/>
    </w:rPr>
  </w:style>
  <w:style w:type="character" w:customStyle="1" w:styleId="Normal11Char">
    <w:name w:val="Normal11 Char"/>
    <w:rsid w:val="00043280"/>
    <w:rPr>
      <w:rFonts w:ascii="Times New Roman" w:hAnsi="Times New Roman" w:cs="Times New Roman"/>
      <w:color w:val="000000"/>
      <w:sz w:val="24"/>
      <w:szCs w:val="24"/>
    </w:rPr>
  </w:style>
  <w:style w:type="paragraph" w:customStyle="1" w:styleId="Abstract">
    <w:name w:val="Abstract"/>
    <w:basedOn w:val="Normal"/>
    <w:link w:val="AbstractChar"/>
    <w:qFormat/>
    <w:rsid w:val="003C5708"/>
    <w:pPr>
      <w:spacing w:line="240" w:lineRule="auto"/>
      <w:jc w:val="thaiDistribute"/>
    </w:pPr>
    <w:rPr>
      <w:rFonts w:eastAsia="Calibri"/>
      <w:color w:val="984806"/>
      <w:lang w:bidi="ar-SA"/>
    </w:rPr>
  </w:style>
  <w:style w:type="character" w:customStyle="1" w:styleId="AbstractChar">
    <w:name w:val="Abstract Char"/>
    <w:link w:val="Abstract"/>
    <w:rsid w:val="003C5708"/>
    <w:rPr>
      <w:rFonts w:ascii="Times New Roman" w:eastAsia="Calibri" w:hAnsi="Times New Roman"/>
      <w:color w:val="984806"/>
      <w:sz w:val="24"/>
      <w:szCs w:val="24"/>
    </w:rPr>
  </w:style>
  <w:style w:type="character" w:styleId="FollowedHyperlink">
    <w:name w:val="FollowedHyperlink"/>
    <w:uiPriority w:val="99"/>
    <w:semiHidden/>
    <w:unhideWhenUsed/>
    <w:rsid w:val="00C67821"/>
    <w:rPr>
      <w:color w:val="800080"/>
      <w:u w:val="single"/>
    </w:rPr>
  </w:style>
  <w:style w:type="paragraph" w:customStyle="1" w:styleId="FigureandTable">
    <w:name w:val="Figure and Table"/>
    <w:basedOn w:val="Normal"/>
    <w:link w:val="FigureandTableChar"/>
    <w:qFormat/>
    <w:rsid w:val="005556A4"/>
    <w:pPr>
      <w:spacing w:line="240" w:lineRule="auto"/>
      <w:ind w:firstLine="0"/>
      <w:jc w:val="center"/>
    </w:pPr>
    <w:rPr>
      <w:lang w:bidi="ar-SA"/>
    </w:rPr>
  </w:style>
  <w:style w:type="character" w:customStyle="1" w:styleId="FigureandTableChar">
    <w:name w:val="Figure and Table Char"/>
    <w:link w:val="FigureandTable"/>
    <w:rsid w:val="005556A4"/>
    <w:rPr>
      <w:rFonts w:ascii="Times New Roman" w:hAnsi="Times New Roman"/>
      <w:color w:val="000000"/>
      <w:sz w:val="24"/>
      <w:szCs w:val="24"/>
    </w:rPr>
  </w:style>
  <w:style w:type="paragraph" w:styleId="ListParagraph">
    <w:name w:val="List Paragraph"/>
    <w:basedOn w:val="Normal"/>
    <w:link w:val="ListParagraphChar"/>
    <w:uiPriority w:val="34"/>
    <w:qFormat/>
    <w:rsid w:val="00330717"/>
    <w:pPr>
      <w:widowControl/>
      <w:numPr>
        <w:numId w:val="17"/>
      </w:numPr>
      <w:autoSpaceDE/>
      <w:autoSpaceDN/>
      <w:adjustRightInd/>
      <w:spacing w:after="200" w:line="276" w:lineRule="auto"/>
      <w:contextualSpacing/>
      <w:jc w:val="left"/>
    </w:pPr>
    <w:rPr>
      <w:rFonts w:ascii="Trebuchet MS" w:eastAsia="Calibri" w:hAnsi="Trebuchet MS"/>
      <w:color w:val="auto"/>
      <w:sz w:val="20"/>
      <w:szCs w:val="20"/>
      <w:lang w:bidi="ar-SA"/>
    </w:rPr>
  </w:style>
  <w:style w:type="character" w:customStyle="1" w:styleId="ListParagraphChar">
    <w:name w:val="List Paragraph Char"/>
    <w:link w:val="ListParagraph"/>
    <w:uiPriority w:val="34"/>
    <w:rsid w:val="00330717"/>
    <w:rPr>
      <w:rFonts w:ascii="Trebuchet MS" w:eastAsia="Calibri" w:hAnsi="Trebuchet MS"/>
    </w:rPr>
  </w:style>
  <w:style w:type="table" w:customStyle="1" w:styleId="GridTable1Light1">
    <w:name w:val="Grid Table 1 Light1"/>
    <w:basedOn w:val="TableNormal"/>
    <w:uiPriority w:val="46"/>
    <w:rsid w:val="00372E51"/>
    <w:rPr>
      <w:rFonts w:eastAsia="Calibri"/>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itle">
    <w:name w:val="Title"/>
    <w:basedOn w:val="CM18"/>
    <w:next w:val="Normal"/>
    <w:link w:val="TitleChar"/>
    <w:uiPriority w:val="10"/>
    <w:qFormat/>
    <w:rsid w:val="00AD228D"/>
    <w:pPr>
      <w:jc w:val="both"/>
    </w:pPr>
    <w:rPr>
      <w:rFonts w:eastAsia="Calibri"/>
      <w:b/>
      <w:bCs/>
      <w:noProof/>
      <w:color w:val="813D05"/>
      <w:sz w:val="28"/>
      <w:szCs w:val="28"/>
    </w:rPr>
  </w:style>
  <w:style w:type="character" w:customStyle="1" w:styleId="TitleChar">
    <w:name w:val="Title Char"/>
    <w:link w:val="Title"/>
    <w:uiPriority w:val="10"/>
    <w:rsid w:val="00AD228D"/>
    <w:rPr>
      <w:rFonts w:ascii="Times New Roman" w:eastAsia="Calibri" w:hAnsi="Times New Roman"/>
      <w:b/>
      <w:bCs/>
      <w:noProof/>
      <w:color w:val="813D05"/>
      <w:sz w:val="28"/>
      <w:szCs w:val="28"/>
    </w:rPr>
  </w:style>
  <w:style w:type="paragraph" w:customStyle="1" w:styleId="Authors">
    <w:name w:val="Authors"/>
    <w:basedOn w:val="CM18"/>
    <w:link w:val="AuthorsChar"/>
    <w:qFormat/>
    <w:rsid w:val="00AE4CD2"/>
    <w:pPr>
      <w:ind w:right="991"/>
    </w:pPr>
    <w:rPr>
      <w:b/>
      <w:bCs/>
    </w:rPr>
  </w:style>
  <w:style w:type="character" w:customStyle="1" w:styleId="AuthorsChar">
    <w:name w:val="Authors Char"/>
    <w:link w:val="Authors"/>
    <w:rsid w:val="00AE4CD2"/>
    <w:rPr>
      <w:rFonts w:ascii="Times New Roman" w:hAnsi="Times New Roman" w:cs="Angsana New"/>
      <w:b/>
      <w:bCs/>
      <w:color w:val="000000"/>
      <w:sz w:val="24"/>
      <w:szCs w:val="24"/>
    </w:rPr>
  </w:style>
  <w:style w:type="paragraph" w:styleId="BodyTextIndent2">
    <w:name w:val="Body Text Indent 2"/>
    <w:basedOn w:val="Normal"/>
    <w:link w:val="BodyTextIndent2Char"/>
    <w:uiPriority w:val="99"/>
    <w:rsid w:val="00D42842"/>
    <w:pPr>
      <w:widowControl/>
      <w:tabs>
        <w:tab w:val="right" w:pos="4678"/>
      </w:tabs>
      <w:autoSpaceDE/>
      <w:autoSpaceDN/>
      <w:adjustRightInd/>
      <w:spacing w:line="252" w:lineRule="auto"/>
      <w:ind w:firstLine="284"/>
    </w:pPr>
    <w:rPr>
      <w:color w:val="auto"/>
      <w:sz w:val="22"/>
      <w:szCs w:val="22"/>
      <w:lang w:val="en-GB" w:eastAsia="el-GR" w:bidi="ar-SA"/>
    </w:rPr>
  </w:style>
  <w:style w:type="character" w:customStyle="1" w:styleId="BodyTextIndent2Char">
    <w:name w:val="Body Text Indent 2 Char"/>
    <w:link w:val="BodyTextIndent2"/>
    <w:uiPriority w:val="99"/>
    <w:rsid w:val="00D42842"/>
    <w:rPr>
      <w:rFonts w:ascii="Times New Roman" w:hAnsi="Times New Roman"/>
      <w:sz w:val="22"/>
      <w:szCs w:val="22"/>
      <w:lang w:val="en-GB" w:eastAsia="el-GR" w:bidi="ar-SA"/>
    </w:rPr>
  </w:style>
  <w:style w:type="paragraph" w:styleId="Bibliography">
    <w:name w:val="Bibliography"/>
    <w:basedOn w:val="Normal"/>
    <w:next w:val="Normal"/>
    <w:uiPriority w:val="37"/>
    <w:unhideWhenUsed/>
    <w:rsid w:val="00F46F06"/>
    <w:rPr>
      <w:rFonts w:cs="Angsana New"/>
      <w:szCs w:val="30"/>
    </w:rPr>
  </w:style>
  <w:style w:type="paragraph" w:styleId="BlockText">
    <w:name w:val="Block Text"/>
    <w:basedOn w:val="Normal"/>
    <w:uiPriority w:val="99"/>
    <w:semiHidden/>
    <w:unhideWhenUsed/>
    <w:rsid w:val="00F46F06"/>
    <w:pPr>
      <w:pBdr>
        <w:top w:val="single" w:sz="2" w:space="10" w:color="4F81BD"/>
        <w:left w:val="single" w:sz="2" w:space="10" w:color="4F81BD"/>
        <w:bottom w:val="single" w:sz="2" w:space="10" w:color="4F81BD"/>
        <w:right w:val="single" w:sz="2" w:space="10" w:color="4F81BD"/>
      </w:pBdr>
      <w:ind w:left="1152" w:right="1152"/>
    </w:pPr>
    <w:rPr>
      <w:rFonts w:ascii="Calibri" w:hAnsi="Calibri" w:cs="Cordia New"/>
      <w:i/>
      <w:iCs/>
      <w:color w:val="4F81BD"/>
      <w:szCs w:val="30"/>
    </w:rPr>
  </w:style>
  <w:style w:type="paragraph" w:styleId="BodyText">
    <w:name w:val="Body Text"/>
    <w:basedOn w:val="Normal"/>
    <w:link w:val="BodyTextChar"/>
    <w:unhideWhenUsed/>
    <w:rsid w:val="00F46F06"/>
    <w:pPr>
      <w:spacing w:after="120"/>
    </w:pPr>
    <w:rPr>
      <w:szCs w:val="30"/>
      <w:lang w:bidi="ar-SA"/>
    </w:rPr>
  </w:style>
  <w:style w:type="character" w:customStyle="1" w:styleId="BodyTextChar">
    <w:name w:val="Body Text Char"/>
    <w:link w:val="BodyText"/>
    <w:rsid w:val="00F46F06"/>
    <w:rPr>
      <w:rFonts w:ascii="Times New Roman" w:hAnsi="Times New Roman" w:cs="Angsana New"/>
      <w:color w:val="000000"/>
      <w:sz w:val="24"/>
      <w:szCs w:val="30"/>
    </w:rPr>
  </w:style>
  <w:style w:type="paragraph" w:styleId="BodyText2">
    <w:name w:val="Body Text 2"/>
    <w:basedOn w:val="Normal"/>
    <w:link w:val="BodyText2Char"/>
    <w:unhideWhenUsed/>
    <w:rsid w:val="00F46F06"/>
    <w:pPr>
      <w:spacing w:after="120" w:line="480" w:lineRule="auto"/>
    </w:pPr>
    <w:rPr>
      <w:szCs w:val="30"/>
      <w:lang w:bidi="ar-SA"/>
    </w:rPr>
  </w:style>
  <w:style w:type="character" w:customStyle="1" w:styleId="BodyText2Char">
    <w:name w:val="Body Text 2 Char"/>
    <w:link w:val="BodyText2"/>
    <w:rsid w:val="00F46F06"/>
    <w:rPr>
      <w:rFonts w:ascii="Times New Roman" w:hAnsi="Times New Roman" w:cs="Angsana New"/>
      <w:color w:val="000000"/>
      <w:sz w:val="24"/>
      <w:szCs w:val="30"/>
    </w:rPr>
  </w:style>
  <w:style w:type="paragraph" w:styleId="BodyText3">
    <w:name w:val="Body Text 3"/>
    <w:basedOn w:val="Normal"/>
    <w:link w:val="BodyText3Char"/>
    <w:unhideWhenUsed/>
    <w:rsid w:val="00F46F06"/>
    <w:pPr>
      <w:spacing w:after="120"/>
    </w:pPr>
    <w:rPr>
      <w:sz w:val="16"/>
      <w:szCs w:val="20"/>
      <w:lang w:bidi="ar-SA"/>
    </w:rPr>
  </w:style>
  <w:style w:type="character" w:customStyle="1" w:styleId="BodyText3Char">
    <w:name w:val="Body Text 3 Char"/>
    <w:link w:val="BodyText3"/>
    <w:rsid w:val="00F46F06"/>
    <w:rPr>
      <w:rFonts w:ascii="Times New Roman" w:hAnsi="Times New Roman" w:cs="Angsana New"/>
      <w:color w:val="000000"/>
      <w:sz w:val="16"/>
    </w:rPr>
  </w:style>
  <w:style w:type="paragraph" w:styleId="BodyTextFirstIndent">
    <w:name w:val="Body Text First Indent"/>
    <w:basedOn w:val="BodyText"/>
    <w:link w:val="BodyTextFirstIndentChar"/>
    <w:uiPriority w:val="99"/>
    <w:semiHidden/>
    <w:unhideWhenUsed/>
    <w:rsid w:val="00F46F06"/>
    <w:pPr>
      <w:spacing w:after="0"/>
      <w:ind w:firstLine="360"/>
    </w:pPr>
  </w:style>
  <w:style w:type="character" w:customStyle="1" w:styleId="BodyTextFirstIndentChar">
    <w:name w:val="Body Text First Indent Char"/>
    <w:link w:val="BodyTextFirstIndent"/>
    <w:uiPriority w:val="99"/>
    <w:semiHidden/>
    <w:rsid w:val="00F46F06"/>
    <w:rPr>
      <w:rFonts w:ascii="Times New Roman" w:hAnsi="Times New Roman" w:cs="Angsana New"/>
      <w:color w:val="000000"/>
      <w:sz w:val="24"/>
      <w:szCs w:val="30"/>
    </w:rPr>
  </w:style>
  <w:style w:type="paragraph" w:styleId="BodyTextIndent">
    <w:name w:val="Body Text Indent"/>
    <w:basedOn w:val="Normal"/>
    <w:link w:val="BodyTextIndentChar"/>
    <w:uiPriority w:val="99"/>
    <w:unhideWhenUsed/>
    <w:rsid w:val="00F46F06"/>
    <w:pPr>
      <w:spacing w:after="120"/>
      <w:ind w:left="283"/>
    </w:pPr>
    <w:rPr>
      <w:szCs w:val="30"/>
      <w:lang w:bidi="ar-SA"/>
    </w:rPr>
  </w:style>
  <w:style w:type="character" w:customStyle="1" w:styleId="BodyTextIndentChar">
    <w:name w:val="Body Text Indent Char"/>
    <w:link w:val="BodyTextIndent"/>
    <w:uiPriority w:val="99"/>
    <w:rsid w:val="00F46F06"/>
    <w:rPr>
      <w:rFonts w:ascii="Times New Roman" w:hAnsi="Times New Roman" w:cs="Angsana New"/>
      <w:color w:val="000000"/>
      <w:sz w:val="24"/>
      <w:szCs w:val="30"/>
    </w:rPr>
  </w:style>
  <w:style w:type="paragraph" w:styleId="BodyTextFirstIndent2">
    <w:name w:val="Body Text First Indent 2"/>
    <w:basedOn w:val="BodyTextIndent"/>
    <w:link w:val="BodyTextFirstIndent2Char"/>
    <w:uiPriority w:val="99"/>
    <w:semiHidden/>
    <w:unhideWhenUsed/>
    <w:rsid w:val="00F46F06"/>
    <w:pPr>
      <w:spacing w:after="0"/>
      <w:ind w:left="360" w:firstLine="360"/>
    </w:pPr>
  </w:style>
  <w:style w:type="character" w:customStyle="1" w:styleId="BodyTextFirstIndent2Char">
    <w:name w:val="Body Text First Indent 2 Char"/>
    <w:link w:val="BodyTextFirstIndent2"/>
    <w:uiPriority w:val="99"/>
    <w:semiHidden/>
    <w:rsid w:val="00F46F06"/>
    <w:rPr>
      <w:rFonts w:ascii="Times New Roman" w:hAnsi="Times New Roman" w:cs="Angsana New"/>
      <w:color w:val="000000"/>
      <w:sz w:val="24"/>
      <w:szCs w:val="30"/>
    </w:rPr>
  </w:style>
  <w:style w:type="paragraph" w:styleId="BodyTextIndent3">
    <w:name w:val="Body Text Indent 3"/>
    <w:basedOn w:val="Normal"/>
    <w:link w:val="BodyTextIndent3Char"/>
    <w:uiPriority w:val="99"/>
    <w:unhideWhenUsed/>
    <w:rsid w:val="00F46F06"/>
    <w:pPr>
      <w:spacing w:after="120"/>
      <w:ind w:left="283"/>
    </w:pPr>
    <w:rPr>
      <w:sz w:val="16"/>
      <w:szCs w:val="20"/>
      <w:lang w:bidi="ar-SA"/>
    </w:rPr>
  </w:style>
  <w:style w:type="character" w:customStyle="1" w:styleId="BodyTextIndent3Char">
    <w:name w:val="Body Text Indent 3 Char"/>
    <w:link w:val="BodyTextIndent3"/>
    <w:uiPriority w:val="99"/>
    <w:rsid w:val="00F46F06"/>
    <w:rPr>
      <w:rFonts w:ascii="Times New Roman" w:hAnsi="Times New Roman" w:cs="Angsana New"/>
      <w:color w:val="000000"/>
      <w:sz w:val="16"/>
    </w:rPr>
  </w:style>
  <w:style w:type="paragraph" w:styleId="Caption">
    <w:name w:val="caption"/>
    <w:basedOn w:val="Normal"/>
    <w:next w:val="Normal"/>
    <w:uiPriority w:val="35"/>
    <w:unhideWhenUsed/>
    <w:qFormat/>
    <w:rsid w:val="00F46F06"/>
    <w:pPr>
      <w:spacing w:after="200" w:line="240" w:lineRule="auto"/>
    </w:pPr>
    <w:rPr>
      <w:rFonts w:cs="Angsana New"/>
      <w:b/>
      <w:bCs/>
      <w:color w:val="4F81BD"/>
      <w:sz w:val="18"/>
      <w:szCs w:val="22"/>
    </w:rPr>
  </w:style>
  <w:style w:type="paragraph" w:styleId="Closing">
    <w:name w:val="Closing"/>
    <w:basedOn w:val="Normal"/>
    <w:link w:val="ClosingChar"/>
    <w:uiPriority w:val="99"/>
    <w:semiHidden/>
    <w:unhideWhenUsed/>
    <w:rsid w:val="00F46F06"/>
    <w:pPr>
      <w:spacing w:line="240" w:lineRule="auto"/>
      <w:ind w:left="4252"/>
    </w:pPr>
    <w:rPr>
      <w:szCs w:val="30"/>
      <w:lang w:bidi="ar-SA"/>
    </w:rPr>
  </w:style>
  <w:style w:type="character" w:customStyle="1" w:styleId="ClosingChar">
    <w:name w:val="Closing Char"/>
    <w:link w:val="Closing"/>
    <w:uiPriority w:val="99"/>
    <w:semiHidden/>
    <w:rsid w:val="00F46F06"/>
    <w:rPr>
      <w:rFonts w:ascii="Times New Roman" w:hAnsi="Times New Roman" w:cs="Angsana New"/>
      <w:color w:val="000000"/>
      <w:sz w:val="24"/>
      <w:szCs w:val="30"/>
    </w:rPr>
  </w:style>
  <w:style w:type="paragraph" w:styleId="CommentText">
    <w:name w:val="annotation text"/>
    <w:basedOn w:val="Normal"/>
    <w:link w:val="CommentTextChar"/>
    <w:uiPriority w:val="99"/>
    <w:unhideWhenUsed/>
    <w:rsid w:val="00F46F06"/>
    <w:pPr>
      <w:spacing w:line="240" w:lineRule="auto"/>
    </w:pPr>
    <w:rPr>
      <w:sz w:val="20"/>
      <w:szCs w:val="25"/>
      <w:lang w:bidi="ar-SA"/>
    </w:rPr>
  </w:style>
  <w:style w:type="character" w:customStyle="1" w:styleId="CommentTextChar">
    <w:name w:val="Comment Text Char"/>
    <w:link w:val="CommentText"/>
    <w:uiPriority w:val="99"/>
    <w:rsid w:val="00F46F06"/>
    <w:rPr>
      <w:rFonts w:ascii="Times New Roman" w:hAnsi="Times New Roman" w:cs="Angsana New"/>
      <w:color w:val="000000"/>
      <w:szCs w:val="25"/>
    </w:rPr>
  </w:style>
  <w:style w:type="paragraph" w:styleId="CommentSubject">
    <w:name w:val="annotation subject"/>
    <w:basedOn w:val="CommentText"/>
    <w:next w:val="CommentText"/>
    <w:link w:val="CommentSubjectChar"/>
    <w:unhideWhenUsed/>
    <w:rsid w:val="00F46F06"/>
    <w:rPr>
      <w:b/>
      <w:bCs/>
    </w:rPr>
  </w:style>
  <w:style w:type="character" w:customStyle="1" w:styleId="CommentSubjectChar">
    <w:name w:val="Comment Subject Char"/>
    <w:link w:val="CommentSubject"/>
    <w:rsid w:val="00F46F06"/>
    <w:rPr>
      <w:rFonts w:ascii="Times New Roman" w:hAnsi="Times New Roman" w:cs="Angsana New"/>
      <w:b/>
      <w:bCs/>
      <w:color w:val="000000"/>
      <w:szCs w:val="25"/>
    </w:rPr>
  </w:style>
  <w:style w:type="paragraph" w:styleId="Date">
    <w:name w:val="Date"/>
    <w:basedOn w:val="Normal"/>
    <w:next w:val="Normal"/>
    <w:link w:val="DateChar"/>
    <w:uiPriority w:val="99"/>
    <w:semiHidden/>
    <w:unhideWhenUsed/>
    <w:rsid w:val="00F46F06"/>
    <w:rPr>
      <w:szCs w:val="30"/>
      <w:lang w:bidi="ar-SA"/>
    </w:rPr>
  </w:style>
  <w:style w:type="character" w:customStyle="1" w:styleId="DateChar">
    <w:name w:val="Date Char"/>
    <w:link w:val="Date"/>
    <w:uiPriority w:val="99"/>
    <w:semiHidden/>
    <w:rsid w:val="00F46F06"/>
    <w:rPr>
      <w:rFonts w:ascii="Times New Roman" w:hAnsi="Times New Roman" w:cs="Angsana New"/>
      <w:color w:val="000000"/>
      <w:sz w:val="24"/>
      <w:szCs w:val="30"/>
    </w:rPr>
  </w:style>
  <w:style w:type="paragraph" w:styleId="DocumentMap">
    <w:name w:val="Document Map"/>
    <w:basedOn w:val="Normal"/>
    <w:link w:val="DocumentMapChar"/>
    <w:unhideWhenUsed/>
    <w:rsid w:val="00F46F06"/>
    <w:pPr>
      <w:spacing w:line="240" w:lineRule="auto"/>
    </w:pPr>
    <w:rPr>
      <w:rFonts w:ascii="Tahoma" w:hAnsi="Tahoma"/>
      <w:sz w:val="16"/>
      <w:szCs w:val="20"/>
      <w:lang w:bidi="ar-SA"/>
    </w:rPr>
  </w:style>
  <w:style w:type="character" w:customStyle="1" w:styleId="DocumentMapChar">
    <w:name w:val="Document Map Char"/>
    <w:link w:val="DocumentMap"/>
    <w:rsid w:val="00F46F06"/>
    <w:rPr>
      <w:rFonts w:ascii="Tahoma" w:hAnsi="Tahoma" w:cs="Angsana New"/>
      <w:color w:val="000000"/>
      <w:sz w:val="16"/>
    </w:rPr>
  </w:style>
  <w:style w:type="paragraph" w:styleId="E-mailSignature">
    <w:name w:val="E-mail Signature"/>
    <w:basedOn w:val="Normal"/>
    <w:link w:val="E-mailSignatureChar"/>
    <w:uiPriority w:val="99"/>
    <w:semiHidden/>
    <w:unhideWhenUsed/>
    <w:rsid w:val="00F46F06"/>
    <w:pPr>
      <w:spacing w:line="240" w:lineRule="auto"/>
    </w:pPr>
    <w:rPr>
      <w:szCs w:val="30"/>
      <w:lang w:bidi="ar-SA"/>
    </w:rPr>
  </w:style>
  <w:style w:type="character" w:customStyle="1" w:styleId="E-mailSignatureChar">
    <w:name w:val="E-mail Signature Char"/>
    <w:link w:val="E-mailSignature"/>
    <w:uiPriority w:val="99"/>
    <w:semiHidden/>
    <w:rsid w:val="00F46F06"/>
    <w:rPr>
      <w:rFonts w:ascii="Times New Roman" w:hAnsi="Times New Roman" w:cs="Angsana New"/>
      <w:color w:val="000000"/>
      <w:sz w:val="24"/>
      <w:szCs w:val="30"/>
    </w:rPr>
  </w:style>
  <w:style w:type="paragraph" w:styleId="EndnoteText">
    <w:name w:val="endnote text"/>
    <w:basedOn w:val="Normal"/>
    <w:link w:val="EndnoteTextChar"/>
    <w:uiPriority w:val="99"/>
    <w:semiHidden/>
    <w:unhideWhenUsed/>
    <w:rsid w:val="00F46F06"/>
    <w:pPr>
      <w:spacing w:line="240" w:lineRule="auto"/>
    </w:pPr>
    <w:rPr>
      <w:sz w:val="20"/>
      <w:szCs w:val="25"/>
      <w:lang w:bidi="ar-SA"/>
    </w:rPr>
  </w:style>
  <w:style w:type="character" w:customStyle="1" w:styleId="EndnoteTextChar">
    <w:name w:val="Endnote Text Char"/>
    <w:link w:val="EndnoteText"/>
    <w:uiPriority w:val="99"/>
    <w:semiHidden/>
    <w:rsid w:val="00F46F06"/>
    <w:rPr>
      <w:rFonts w:ascii="Times New Roman" w:hAnsi="Times New Roman" w:cs="Angsana New"/>
      <w:color w:val="000000"/>
      <w:szCs w:val="25"/>
    </w:rPr>
  </w:style>
  <w:style w:type="paragraph" w:styleId="EnvelopeAddress">
    <w:name w:val="envelope address"/>
    <w:basedOn w:val="Normal"/>
    <w:uiPriority w:val="99"/>
    <w:semiHidden/>
    <w:unhideWhenUsed/>
    <w:rsid w:val="00F46F06"/>
    <w:pPr>
      <w:framePr w:w="7920" w:h="1980" w:hRule="exact" w:hSpace="180" w:wrap="auto" w:hAnchor="page" w:xAlign="center" w:yAlign="bottom"/>
      <w:spacing w:line="240" w:lineRule="auto"/>
      <w:ind w:left="2880"/>
    </w:pPr>
    <w:rPr>
      <w:rFonts w:ascii="Cambria" w:hAnsi="Cambria" w:cs="Angsana New"/>
      <w:szCs w:val="30"/>
    </w:rPr>
  </w:style>
  <w:style w:type="paragraph" w:styleId="EnvelopeReturn">
    <w:name w:val="envelope return"/>
    <w:basedOn w:val="Normal"/>
    <w:uiPriority w:val="99"/>
    <w:semiHidden/>
    <w:unhideWhenUsed/>
    <w:rsid w:val="00F46F06"/>
    <w:pPr>
      <w:spacing w:line="240" w:lineRule="auto"/>
    </w:pPr>
    <w:rPr>
      <w:rFonts w:ascii="Cambria" w:hAnsi="Cambria" w:cs="Angsana New"/>
      <w:sz w:val="20"/>
      <w:szCs w:val="25"/>
    </w:rPr>
  </w:style>
  <w:style w:type="paragraph" w:styleId="FootnoteText">
    <w:name w:val="footnote text"/>
    <w:aliases w:val="Char, Char,پاورقي Char,متن زيرنويس,پاورقي,Footnote Text Char1,Footnote Text Char Char,Footnote Text Char1 Char1 Char,Footnote Text Char Char Char1 Char,Footnote Text Char1 Char1 Char Char Char,ãÊä ÇæÑÞی,ÇæÑÞí,ãÊä ÇæÑÞí,Footnote Text1 Ch"/>
    <w:basedOn w:val="Normal"/>
    <w:link w:val="FootnoteTextChar"/>
    <w:unhideWhenUsed/>
    <w:rsid w:val="00F46F06"/>
    <w:pPr>
      <w:spacing w:line="240" w:lineRule="auto"/>
    </w:pPr>
    <w:rPr>
      <w:sz w:val="20"/>
      <w:szCs w:val="25"/>
      <w:lang w:bidi="ar-SA"/>
    </w:rPr>
  </w:style>
  <w:style w:type="character" w:customStyle="1" w:styleId="FootnoteTextChar">
    <w:name w:val="Footnote Text Char"/>
    <w:aliases w:val="Char Char, Char Char,پاورقي Char Char,متن زيرنويس Char,پاورقي Char1,Footnote Text Char1 Char,Footnote Text Char Char Char,Footnote Text Char1 Char1 Char Char,Footnote Text Char Char Char1 Char Char,ãÊä ÇæÑÞی Char,ÇæÑÞí Char"/>
    <w:link w:val="FootnoteText"/>
    <w:uiPriority w:val="99"/>
    <w:rsid w:val="00F46F06"/>
    <w:rPr>
      <w:rFonts w:ascii="Times New Roman" w:hAnsi="Times New Roman" w:cs="Angsana New"/>
      <w:color w:val="000000"/>
      <w:szCs w:val="25"/>
    </w:rPr>
  </w:style>
  <w:style w:type="paragraph" w:styleId="HTMLAddress">
    <w:name w:val="HTML Address"/>
    <w:basedOn w:val="Normal"/>
    <w:link w:val="HTMLAddressChar"/>
    <w:uiPriority w:val="99"/>
    <w:semiHidden/>
    <w:unhideWhenUsed/>
    <w:rsid w:val="00F46F06"/>
    <w:pPr>
      <w:spacing w:line="240" w:lineRule="auto"/>
    </w:pPr>
    <w:rPr>
      <w:i/>
      <w:iCs/>
      <w:szCs w:val="30"/>
      <w:lang w:bidi="ar-SA"/>
    </w:rPr>
  </w:style>
  <w:style w:type="character" w:customStyle="1" w:styleId="HTMLAddressChar">
    <w:name w:val="HTML Address Char"/>
    <w:link w:val="HTMLAddress"/>
    <w:uiPriority w:val="99"/>
    <w:semiHidden/>
    <w:rsid w:val="00F46F06"/>
    <w:rPr>
      <w:rFonts w:ascii="Times New Roman" w:hAnsi="Times New Roman" w:cs="Angsana New"/>
      <w:i/>
      <w:iCs/>
      <w:color w:val="000000"/>
      <w:sz w:val="24"/>
      <w:szCs w:val="30"/>
    </w:rPr>
  </w:style>
  <w:style w:type="paragraph" w:styleId="HTMLPreformatted">
    <w:name w:val="HTML Preformatted"/>
    <w:basedOn w:val="Normal"/>
    <w:link w:val="HTMLPreformattedChar"/>
    <w:uiPriority w:val="99"/>
    <w:semiHidden/>
    <w:unhideWhenUsed/>
    <w:rsid w:val="00F46F06"/>
    <w:pPr>
      <w:spacing w:line="240" w:lineRule="auto"/>
    </w:pPr>
    <w:rPr>
      <w:rFonts w:ascii="Consolas" w:hAnsi="Consolas"/>
      <w:sz w:val="20"/>
      <w:szCs w:val="25"/>
      <w:lang w:bidi="ar-SA"/>
    </w:rPr>
  </w:style>
  <w:style w:type="character" w:customStyle="1" w:styleId="HTMLPreformattedChar">
    <w:name w:val="HTML Preformatted Char"/>
    <w:link w:val="HTMLPreformatted"/>
    <w:uiPriority w:val="99"/>
    <w:semiHidden/>
    <w:rsid w:val="00F46F06"/>
    <w:rPr>
      <w:rFonts w:ascii="Consolas" w:hAnsi="Consolas" w:cs="Angsana New"/>
      <w:color w:val="000000"/>
      <w:szCs w:val="25"/>
    </w:rPr>
  </w:style>
  <w:style w:type="paragraph" w:styleId="Index1">
    <w:name w:val="index 1"/>
    <w:basedOn w:val="Normal"/>
    <w:next w:val="Normal"/>
    <w:autoRedefine/>
    <w:uiPriority w:val="99"/>
    <w:semiHidden/>
    <w:unhideWhenUsed/>
    <w:rsid w:val="00F46F06"/>
    <w:pPr>
      <w:spacing w:line="240" w:lineRule="auto"/>
      <w:ind w:left="240" w:hanging="240"/>
    </w:pPr>
    <w:rPr>
      <w:rFonts w:cs="Angsana New"/>
      <w:szCs w:val="30"/>
    </w:rPr>
  </w:style>
  <w:style w:type="paragraph" w:styleId="Index2">
    <w:name w:val="index 2"/>
    <w:basedOn w:val="Normal"/>
    <w:next w:val="Normal"/>
    <w:autoRedefine/>
    <w:uiPriority w:val="99"/>
    <w:semiHidden/>
    <w:unhideWhenUsed/>
    <w:rsid w:val="00F46F06"/>
    <w:pPr>
      <w:spacing w:line="240" w:lineRule="auto"/>
      <w:ind w:left="480" w:hanging="240"/>
    </w:pPr>
    <w:rPr>
      <w:rFonts w:cs="Angsana New"/>
      <w:szCs w:val="30"/>
    </w:rPr>
  </w:style>
  <w:style w:type="paragraph" w:styleId="Index3">
    <w:name w:val="index 3"/>
    <w:basedOn w:val="Normal"/>
    <w:next w:val="Normal"/>
    <w:autoRedefine/>
    <w:uiPriority w:val="99"/>
    <w:semiHidden/>
    <w:unhideWhenUsed/>
    <w:rsid w:val="00F46F06"/>
    <w:pPr>
      <w:spacing w:line="240" w:lineRule="auto"/>
      <w:ind w:left="720" w:hanging="240"/>
    </w:pPr>
    <w:rPr>
      <w:rFonts w:cs="Angsana New"/>
      <w:szCs w:val="30"/>
    </w:rPr>
  </w:style>
  <w:style w:type="paragraph" w:styleId="Index4">
    <w:name w:val="index 4"/>
    <w:basedOn w:val="Normal"/>
    <w:next w:val="Normal"/>
    <w:autoRedefine/>
    <w:uiPriority w:val="99"/>
    <w:semiHidden/>
    <w:unhideWhenUsed/>
    <w:rsid w:val="00F46F06"/>
    <w:pPr>
      <w:spacing w:line="240" w:lineRule="auto"/>
      <w:ind w:left="960" w:hanging="240"/>
    </w:pPr>
    <w:rPr>
      <w:rFonts w:cs="Angsana New"/>
      <w:szCs w:val="30"/>
    </w:rPr>
  </w:style>
  <w:style w:type="paragraph" w:styleId="Index5">
    <w:name w:val="index 5"/>
    <w:basedOn w:val="Normal"/>
    <w:next w:val="Normal"/>
    <w:autoRedefine/>
    <w:uiPriority w:val="99"/>
    <w:semiHidden/>
    <w:unhideWhenUsed/>
    <w:rsid w:val="00F46F06"/>
    <w:pPr>
      <w:spacing w:line="240" w:lineRule="auto"/>
      <w:ind w:left="1200" w:hanging="240"/>
    </w:pPr>
    <w:rPr>
      <w:rFonts w:cs="Angsana New"/>
      <w:szCs w:val="30"/>
    </w:rPr>
  </w:style>
  <w:style w:type="paragraph" w:styleId="Index6">
    <w:name w:val="index 6"/>
    <w:basedOn w:val="Normal"/>
    <w:next w:val="Normal"/>
    <w:autoRedefine/>
    <w:uiPriority w:val="99"/>
    <w:semiHidden/>
    <w:unhideWhenUsed/>
    <w:rsid w:val="00F46F06"/>
    <w:pPr>
      <w:spacing w:line="240" w:lineRule="auto"/>
      <w:ind w:left="1440" w:hanging="240"/>
    </w:pPr>
    <w:rPr>
      <w:rFonts w:cs="Angsana New"/>
      <w:szCs w:val="30"/>
    </w:rPr>
  </w:style>
  <w:style w:type="paragraph" w:styleId="Index7">
    <w:name w:val="index 7"/>
    <w:basedOn w:val="Normal"/>
    <w:next w:val="Normal"/>
    <w:autoRedefine/>
    <w:uiPriority w:val="99"/>
    <w:semiHidden/>
    <w:unhideWhenUsed/>
    <w:rsid w:val="00F46F06"/>
    <w:pPr>
      <w:spacing w:line="240" w:lineRule="auto"/>
      <w:ind w:left="1680" w:hanging="240"/>
    </w:pPr>
    <w:rPr>
      <w:rFonts w:cs="Angsana New"/>
      <w:szCs w:val="30"/>
    </w:rPr>
  </w:style>
  <w:style w:type="paragraph" w:styleId="Index8">
    <w:name w:val="index 8"/>
    <w:basedOn w:val="Normal"/>
    <w:next w:val="Normal"/>
    <w:autoRedefine/>
    <w:uiPriority w:val="99"/>
    <w:semiHidden/>
    <w:unhideWhenUsed/>
    <w:rsid w:val="00F46F06"/>
    <w:pPr>
      <w:spacing w:line="240" w:lineRule="auto"/>
      <w:ind w:left="1920" w:hanging="240"/>
    </w:pPr>
    <w:rPr>
      <w:rFonts w:cs="Angsana New"/>
      <w:szCs w:val="30"/>
    </w:rPr>
  </w:style>
  <w:style w:type="paragraph" w:styleId="Index9">
    <w:name w:val="index 9"/>
    <w:basedOn w:val="Normal"/>
    <w:next w:val="Normal"/>
    <w:autoRedefine/>
    <w:uiPriority w:val="99"/>
    <w:semiHidden/>
    <w:unhideWhenUsed/>
    <w:rsid w:val="00F46F06"/>
    <w:pPr>
      <w:spacing w:line="240" w:lineRule="auto"/>
      <w:ind w:left="2160" w:hanging="240"/>
    </w:pPr>
    <w:rPr>
      <w:rFonts w:cs="Angsana New"/>
      <w:szCs w:val="30"/>
    </w:rPr>
  </w:style>
  <w:style w:type="paragraph" w:styleId="IndexHeading">
    <w:name w:val="index heading"/>
    <w:basedOn w:val="Normal"/>
    <w:next w:val="Index1"/>
    <w:uiPriority w:val="99"/>
    <w:semiHidden/>
    <w:unhideWhenUsed/>
    <w:rsid w:val="00F46F06"/>
    <w:rPr>
      <w:rFonts w:ascii="Cambria" w:hAnsi="Cambria" w:cs="Angsana New"/>
      <w:b/>
      <w:bCs/>
      <w:szCs w:val="30"/>
    </w:rPr>
  </w:style>
  <w:style w:type="paragraph" w:styleId="IntenseQuote">
    <w:name w:val="Intense Quote"/>
    <w:basedOn w:val="Normal"/>
    <w:next w:val="Normal"/>
    <w:link w:val="IntenseQuoteChar"/>
    <w:uiPriority w:val="30"/>
    <w:qFormat/>
    <w:rsid w:val="00F46F06"/>
    <w:pPr>
      <w:pBdr>
        <w:bottom w:val="single" w:sz="4" w:space="4" w:color="4F81BD"/>
      </w:pBdr>
      <w:spacing w:before="200" w:after="280"/>
      <w:ind w:left="936" w:right="936"/>
    </w:pPr>
    <w:rPr>
      <w:b/>
      <w:bCs/>
      <w:i/>
      <w:iCs/>
      <w:color w:val="4F81BD"/>
      <w:szCs w:val="30"/>
      <w:lang w:bidi="ar-SA"/>
    </w:rPr>
  </w:style>
  <w:style w:type="character" w:customStyle="1" w:styleId="IntenseQuoteChar">
    <w:name w:val="Intense Quote Char"/>
    <w:link w:val="IntenseQuote"/>
    <w:uiPriority w:val="30"/>
    <w:rsid w:val="00F46F06"/>
    <w:rPr>
      <w:rFonts w:ascii="Times New Roman" w:hAnsi="Times New Roman" w:cs="Angsana New"/>
      <w:b/>
      <w:bCs/>
      <w:i/>
      <w:iCs/>
      <w:color w:val="4F81BD"/>
      <w:sz w:val="24"/>
      <w:szCs w:val="30"/>
    </w:rPr>
  </w:style>
  <w:style w:type="paragraph" w:styleId="List">
    <w:name w:val="List"/>
    <w:basedOn w:val="Normal"/>
    <w:uiPriority w:val="99"/>
    <w:semiHidden/>
    <w:unhideWhenUsed/>
    <w:rsid w:val="00F46F06"/>
    <w:pPr>
      <w:ind w:left="283" w:hanging="283"/>
      <w:contextualSpacing/>
    </w:pPr>
    <w:rPr>
      <w:rFonts w:cs="Angsana New"/>
      <w:szCs w:val="30"/>
    </w:rPr>
  </w:style>
  <w:style w:type="paragraph" w:styleId="List2">
    <w:name w:val="List 2"/>
    <w:basedOn w:val="Normal"/>
    <w:uiPriority w:val="99"/>
    <w:semiHidden/>
    <w:unhideWhenUsed/>
    <w:rsid w:val="00F46F06"/>
    <w:pPr>
      <w:ind w:left="566" w:hanging="283"/>
      <w:contextualSpacing/>
    </w:pPr>
    <w:rPr>
      <w:rFonts w:cs="Angsana New"/>
      <w:szCs w:val="30"/>
    </w:rPr>
  </w:style>
  <w:style w:type="paragraph" w:styleId="List3">
    <w:name w:val="List 3"/>
    <w:basedOn w:val="Normal"/>
    <w:uiPriority w:val="99"/>
    <w:semiHidden/>
    <w:unhideWhenUsed/>
    <w:rsid w:val="00F46F06"/>
    <w:pPr>
      <w:ind w:left="849" w:hanging="283"/>
      <w:contextualSpacing/>
    </w:pPr>
    <w:rPr>
      <w:rFonts w:cs="Angsana New"/>
      <w:szCs w:val="30"/>
    </w:rPr>
  </w:style>
  <w:style w:type="paragraph" w:styleId="List4">
    <w:name w:val="List 4"/>
    <w:basedOn w:val="Normal"/>
    <w:uiPriority w:val="99"/>
    <w:semiHidden/>
    <w:unhideWhenUsed/>
    <w:rsid w:val="00F46F06"/>
    <w:pPr>
      <w:ind w:left="1132" w:hanging="283"/>
      <w:contextualSpacing/>
    </w:pPr>
    <w:rPr>
      <w:rFonts w:cs="Angsana New"/>
      <w:szCs w:val="30"/>
    </w:rPr>
  </w:style>
  <w:style w:type="paragraph" w:styleId="List5">
    <w:name w:val="List 5"/>
    <w:basedOn w:val="Normal"/>
    <w:uiPriority w:val="99"/>
    <w:semiHidden/>
    <w:unhideWhenUsed/>
    <w:rsid w:val="00F46F06"/>
    <w:pPr>
      <w:ind w:left="1415" w:hanging="283"/>
      <w:contextualSpacing/>
    </w:pPr>
    <w:rPr>
      <w:rFonts w:cs="Angsana New"/>
      <w:szCs w:val="30"/>
    </w:rPr>
  </w:style>
  <w:style w:type="paragraph" w:styleId="ListBullet">
    <w:name w:val="List Bullet"/>
    <w:basedOn w:val="Normal"/>
    <w:uiPriority w:val="99"/>
    <w:semiHidden/>
    <w:unhideWhenUsed/>
    <w:rsid w:val="00F46F06"/>
    <w:pPr>
      <w:numPr>
        <w:numId w:val="2"/>
      </w:numPr>
      <w:contextualSpacing/>
    </w:pPr>
    <w:rPr>
      <w:rFonts w:cs="Angsana New"/>
      <w:szCs w:val="30"/>
    </w:rPr>
  </w:style>
  <w:style w:type="paragraph" w:styleId="ListBullet2">
    <w:name w:val="List Bullet 2"/>
    <w:basedOn w:val="Normal"/>
    <w:uiPriority w:val="99"/>
    <w:semiHidden/>
    <w:unhideWhenUsed/>
    <w:rsid w:val="00F46F06"/>
    <w:pPr>
      <w:numPr>
        <w:numId w:val="3"/>
      </w:numPr>
      <w:contextualSpacing/>
    </w:pPr>
    <w:rPr>
      <w:rFonts w:cs="Angsana New"/>
      <w:szCs w:val="30"/>
    </w:rPr>
  </w:style>
  <w:style w:type="paragraph" w:styleId="ListBullet3">
    <w:name w:val="List Bullet 3"/>
    <w:basedOn w:val="Normal"/>
    <w:uiPriority w:val="99"/>
    <w:semiHidden/>
    <w:unhideWhenUsed/>
    <w:rsid w:val="00F46F06"/>
    <w:pPr>
      <w:numPr>
        <w:numId w:val="4"/>
      </w:numPr>
      <w:contextualSpacing/>
    </w:pPr>
    <w:rPr>
      <w:rFonts w:cs="Angsana New"/>
      <w:szCs w:val="30"/>
    </w:rPr>
  </w:style>
  <w:style w:type="paragraph" w:styleId="ListBullet4">
    <w:name w:val="List Bullet 4"/>
    <w:basedOn w:val="Normal"/>
    <w:uiPriority w:val="99"/>
    <w:semiHidden/>
    <w:unhideWhenUsed/>
    <w:rsid w:val="00F46F06"/>
    <w:pPr>
      <w:numPr>
        <w:numId w:val="5"/>
      </w:numPr>
      <w:contextualSpacing/>
    </w:pPr>
    <w:rPr>
      <w:rFonts w:cs="Angsana New"/>
      <w:szCs w:val="30"/>
    </w:rPr>
  </w:style>
  <w:style w:type="paragraph" w:styleId="ListBullet5">
    <w:name w:val="List Bullet 5"/>
    <w:basedOn w:val="Normal"/>
    <w:uiPriority w:val="99"/>
    <w:semiHidden/>
    <w:unhideWhenUsed/>
    <w:rsid w:val="00F46F06"/>
    <w:pPr>
      <w:numPr>
        <w:numId w:val="6"/>
      </w:numPr>
      <w:contextualSpacing/>
    </w:pPr>
    <w:rPr>
      <w:rFonts w:cs="Angsana New"/>
      <w:szCs w:val="30"/>
    </w:rPr>
  </w:style>
  <w:style w:type="paragraph" w:styleId="ListContinue">
    <w:name w:val="List Continue"/>
    <w:basedOn w:val="Normal"/>
    <w:uiPriority w:val="99"/>
    <w:semiHidden/>
    <w:unhideWhenUsed/>
    <w:rsid w:val="00F46F06"/>
    <w:pPr>
      <w:spacing w:after="120"/>
      <w:ind w:left="283"/>
      <w:contextualSpacing/>
    </w:pPr>
    <w:rPr>
      <w:rFonts w:cs="Angsana New"/>
      <w:szCs w:val="30"/>
    </w:rPr>
  </w:style>
  <w:style w:type="paragraph" w:styleId="ListContinue2">
    <w:name w:val="List Continue 2"/>
    <w:basedOn w:val="Normal"/>
    <w:uiPriority w:val="99"/>
    <w:semiHidden/>
    <w:unhideWhenUsed/>
    <w:rsid w:val="00F46F06"/>
    <w:pPr>
      <w:spacing w:after="120"/>
      <w:ind w:left="566"/>
      <w:contextualSpacing/>
    </w:pPr>
    <w:rPr>
      <w:rFonts w:cs="Angsana New"/>
      <w:szCs w:val="30"/>
    </w:rPr>
  </w:style>
  <w:style w:type="paragraph" w:styleId="ListContinue3">
    <w:name w:val="List Continue 3"/>
    <w:basedOn w:val="Normal"/>
    <w:uiPriority w:val="99"/>
    <w:semiHidden/>
    <w:unhideWhenUsed/>
    <w:rsid w:val="00F46F06"/>
    <w:pPr>
      <w:spacing w:after="120"/>
      <w:ind w:left="849"/>
      <w:contextualSpacing/>
    </w:pPr>
    <w:rPr>
      <w:rFonts w:cs="Angsana New"/>
      <w:szCs w:val="30"/>
    </w:rPr>
  </w:style>
  <w:style w:type="paragraph" w:styleId="ListContinue4">
    <w:name w:val="List Continue 4"/>
    <w:basedOn w:val="Normal"/>
    <w:uiPriority w:val="99"/>
    <w:semiHidden/>
    <w:unhideWhenUsed/>
    <w:rsid w:val="00F46F06"/>
    <w:pPr>
      <w:spacing w:after="120"/>
      <w:ind w:left="1132"/>
      <w:contextualSpacing/>
    </w:pPr>
    <w:rPr>
      <w:rFonts w:cs="Angsana New"/>
      <w:szCs w:val="30"/>
    </w:rPr>
  </w:style>
  <w:style w:type="paragraph" w:styleId="ListContinue5">
    <w:name w:val="List Continue 5"/>
    <w:basedOn w:val="Normal"/>
    <w:uiPriority w:val="99"/>
    <w:semiHidden/>
    <w:unhideWhenUsed/>
    <w:rsid w:val="00F46F06"/>
    <w:pPr>
      <w:spacing w:after="120"/>
      <w:ind w:left="1415"/>
      <w:contextualSpacing/>
    </w:pPr>
    <w:rPr>
      <w:rFonts w:cs="Angsana New"/>
      <w:szCs w:val="30"/>
    </w:rPr>
  </w:style>
  <w:style w:type="paragraph" w:styleId="ListNumber">
    <w:name w:val="List Number"/>
    <w:basedOn w:val="Normal"/>
    <w:uiPriority w:val="99"/>
    <w:semiHidden/>
    <w:unhideWhenUsed/>
    <w:rsid w:val="00F46F06"/>
    <w:pPr>
      <w:numPr>
        <w:numId w:val="7"/>
      </w:numPr>
      <w:contextualSpacing/>
    </w:pPr>
    <w:rPr>
      <w:rFonts w:cs="Angsana New"/>
      <w:szCs w:val="30"/>
    </w:rPr>
  </w:style>
  <w:style w:type="paragraph" w:styleId="ListNumber2">
    <w:name w:val="List Number 2"/>
    <w:basedOn w:val="Normal"/>
    <w:uiPriority w:val="99"/>
    <w:semiHidden/>
    <w:unhideWhenUsed/>
    <w:rsid w:val="00F46F06"/>
    <w:pPr>
      <w:numPr>
        <w:numId w:val="8"/>
      </w:numPr>
      <w:contextualSpacing/>
    </w:pPr>
    <w:rPr>
      <w:rFonts w:cs="Angsana New"/>
      <w:szCs w:val="30"/>
    </w:rPr>
  </w:style>
  <w:style w:type="paragraph" w:styleId="ListNumber3">
    <w:name w:val="List Number 3"/>
    <w:basedOn w:val="Normal"/>
    <w:uiPriority w:val="99"/>
    <w:semiHidden/>
    <w:unhideWhenUsed/>
    <w:rsid w:val="00F46F06"/>
    <w:pPr>
      <w:numPr>
        <w:numId w:val="9"/>
      </w:numPr>
      <w:contextualSpacing/>
    </w:pPr>
    <w:rPr>
      <w:rFonts w:cs="Angsana New"/>
      <w:szCs w:val="30"/>
    </w:rPr>
  </w:style>
  <w:style w:type="paragraph" w:styleId="ListNumber4">
    <w:name w:val="List Number 4"/>
    <w:basedOn w:val="Normal"/>
    <w:uiPriority w:val="99"/>
    <w:semiHidden/>
    <w:unhideWhenUsed/>
    <w:rsid w:val="00F46F06"/>
    <w:pPr>
      <w:numPr>
        <w:numId w:val="10"/>
      </w:numPr>
      <w:contextualSpacing/>
    </w:pPr>
    <w:rPr>
      <w:rFonts w:cs="Angsana New"/>
      <w:szCs w:val="30"/>
    </w:rPr>
  </w:style>
  <w:style w:type="paragraph" w:styleId="ListNumber5">
    <w:name w:val="List Number 5"/>
    <w:basedOn w:val="Normal"/>
    <w:uiPriority w:val="99"/>
    <w:semiHidden/>
    <w:unhideWhenUsed/>
    <w:rsid w:val="00F46F06"/>
    <w:pPr>
      <w:numPr>
        <w:numId w:val="11"/>
      </w:numPr>
      <w:contextualSpacing/>
    </w:pPr>
    <w:rPr>
      <w:rFonts w:cs="Angsana New"/>
      <w:szCs w:val="30"/>
    </w:rPr>
  </w:style>
  <w:style w:type="paragraph" w:styleId="MacroText">
    <w:name w:val="macro"/>
    <w:link w:val="MacroTextChar"/>
    <w:uiPriority w:val="99"/>
    <w:semiHidden/>
    <w:unhideWhenUsed/>
    <w:rsid w:val="00F46F0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36" w:lineRule="auto"/>
      <w:ind w:firstLine="431"/>
      <w:jc w:val="both"/>
    </w:pPr>
    <w:rPr>
      <w:rFonts w:ascii="Consolas" w:hAnsi="Consolas"/>
      <w:color w:val="000000"/>
      <w:szCs w:val="25"/>
    </w:rPr>
  </w:style>
  <w:style w:type="character" w:customStyle="1" w:styleId="MacroTextChar">
    <w:name w:val="Macro Text Char"/>
    <w:link w:val="MacroText"/>
    <w:uiPriority w:val="99"/>
    <w:semiHidden/>
    <w:rsid w:val="00F46F06"/>
    <w:rPr>
      <w:rFonts w:ascii="Consolas" w:hAnsi="Consolas"/>
      <w:color w:val="000000"/>
      <w:szCs w:val="25"/>
      <w:lang w:bidi="ar-SA"/>
    </w:rPr>
  </w:style>
  <w:style w:type="paragraph" w:styleId="MessageHeader">
    <w:name w:val="Message Header"/>
    <w:basedOn w:val="Normal"/>
    <w:link w:val="MessageHeaderChar"/>
    <w:uiPriority w:val="99"/>
    <w:semiHidden/>
    <w:unhideWhenUsed/>
    <w:rsid w:val="00F46F0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Cs w:val="30"/>
      <w:lang w:bidi="ar-SA"/>
    </w:rPr>
  </w:style>
  <w:style w:type="character" w:customStyle="1" w:styleId="MessageHeaderChar">
    <w:name w:val="Message Header Char"/>
    <w:link w:val="MessageHeader"/>
    <w:uiPriority w:val="99"/>
    <w:semiHidden/>
    <w:rsid w:val="00F46F06"/>
    <w:rPr>
      <w:rFonts w:ascii="Cambria" w:eastAsia="Times New Roman" w:hAnsi="Cambria" w:cs="Angsana New"/>
      <w:color w:val="000000"/>
      <w:sz w:val="24"/>
      <w:szCs w:val="30"/>
      <w:shd w:val="pct20" w:color="auto" w:fill="auto"/>
    </w:rPr>
  </w:style>
  <w:style w:type="paragraph" w:styleId="NoSpacing">
    <w:name w:val="No Spacing"/>
    <w:link w:val="NoSpacingChar"/>
    <w:uiPriority w:val="1"/>
    <w:qFormat/>
    <w:rsid w:val="00F46F06"/>
    <w:pPr>
      <w:widowControl w:val="0"/>
      <w:autoSpaceDE w:val="0"/>
      <w:autoSpaceDN w:val="0"/>
      <w:adjustRightInd w:val="0"/>
      <w:ind w:firstLine="431"/>
      <w:jc w:val="both"/>
    </w:pPr>
    <w:rPr>
      <w:rFonts w:ascii="Times New Roman" w:hAnsi="Times New Roman"/>
      <w:color w:val="000000"/>
      <w:sz w:val="24"/>
      <w:szCs w:val="30"/>
    </w:rPr>
  </w:style>
  <w:style w:type="character" w:customStyle="1" w:styleId="NoSpacingChar">
    <w:name w:val="No Spacing Char"/>
    <w:link w:val="NoSpacing"/>
    <w:uiPriority w:val="1"/>
    <w:rsid w:val="004662D9"/>
    <w:rPr>
      <w:rFonts w:ascii="Times New Roman" w:hAnsi="Times New Roman"/>
      <w:color w:val="000000"/>
      <w:sz w:val="24"/>
      <w:szCs w:val="30"/>
      <w:lang w:bidi="ar-SA"/>
    </w:rPr>
  </w:style>
  <w:style w:type="paragraph" w:styleId="NormalWeb">
    <w:name w:val="Normal (Web)"/>
    <w:basedOn w:val="Normal"/>
    <w:uiPriority w:val="99"/>
    <w:unhideWhenUsed/>
    <w:rsid w:val="00F46F06"/>
    <w:rPr>
      <w:rFonts w:cs="Angsana New"/>
      <w:szCs w:val="30"/>
    </w:rPr>
  </w:style>
  <w:style w:type="paragraph" w:styleId="NormalIndent">
    <w:name w:val="Normal Indent"/>
    <w:basedOn w:val="Normal"/>
    <w:unhideWhenUsed/>
    <w:rsid w:val="00F46F06"/>
    <w:pPr>
      <w:ind w:left="720"/>
    </w:pPr>
    <w:rPr>
      <w:rFonts w:cs="Angsana New"/>
      <w:szCs w:val="30"/>
    </w:rPr>
  </w:style>
  <w:style w:type="paragraph" w:styleId="NoteHeading">
    <w:name w:val="Note Heading"/>
    <w:basedOn w:val="Normal"/>
    <w:next w:val="Normal"/>
    <w:link w:val="NoteHeadingChar"/>
    <w:uiPriority w:val="99"/>
    <w:semiHidden/>
    <w:unhideWhenUsed/>
    <w:rsid w:val="00F46F06"/>
    <w:pPr>
      <w:spacing w:line="240" w:lineRule="auto"/>
    </w:pPr>
    <w:rPr>
      <w:szCs w:val="30"/>
      <w:lang w:bidi="ar-SA"/>
    </w:rPr>
  </w:style>
  <w:style w:type="character" w:customStyle="1" w:styleId="NoteHeadingChar">
    <w:name w:val="Note Heading Char"/>
    <w:link w:val="NoteHeading"/>
    <w:uiPriority w:val="99"/>
    <w:semiHidden/>
    <w:rsid w:val="00F46F06"/>
    <w:rPr>
      <w:rFonts w:ascii="Times New Roman" w:hAnsi="Times New Roman" w:cs="Angsana New"/>
      <w:color w:val="000000"/>
      <w:sz w:val="24"/>
      <w:szCs w:val="30"/>
    </w:rPr>
  </w:style>
  <w:style w:type="paragraph" w:styleId="PlainText">
    <w:name w:val="Plain Text"/>
    <w:basedOn w:val="Normal"/>
    <w:link w:val="PlainTextChar"/>
    <w:unhideWhenUsed/>
    <w:rsid w:val="00F46F06"/>
    <w:pPr>
      <w:spacing w:line="240" w:lineRule="auto"/>
    </w:pPr>
    <w:rPr>
      <w:rFonts w:ascii="Consolas" w:hAnsi="Consolas"/>
      <w:sz w:val="21"/>
      <w:szCs w:val="26"/>
      <w:lang w:bidi="ar-SA"/>
    </w:rPr>
  </w:style>
  <w:style w:type="character" w:customStyle="1" w:styleId="PlainTextChar">
    <w:name w:val="Plain Text Char"/>
    <w:link w:val="PlainText"/>
    <w:rsid w:val="00F46F06"/>
    <w:rPr>
      <w:rFonts w:ascii="Consolas" w:hAnsi="Consolas" w:cs="Angsana New"/>
      <w:color w:val="000000"/>
      <w:sz w:val="21"/>
      <w:szCs w:val="26"/>
    </w:rPr>
  </w:style>
  <w:style w:type="paragraph" w:styleId="Quote">
    <w:name w:val="Quote"/>
    <w:basedOn w:val="Normal"/>
    <w:next w:val="Normal"/>
    <w:link w:val="QuoteChar"/>
    <w:uiPriority w:val="29"/>
    <w:qFormat/>
    <w:rsid w:val="00F46F06"/>
    <w:rPr>
      <w:i/>
      <w:iCs/>
      <w:szCs w:val="30"/>
      <w:lang w:bidi="ar-SA"/>
    </w:rPr>
  </w:style>
  <w:style w:type="character" w:customStyle="1" w:styleId="QuoteChar">
    <w:name w:val="Quote Char"/>
    <w:link w:val="Quote"/>
    <w:uiPriority w:val="29"/>
    <w:rsid w:val="00F46F06"/>
    <w:rPr>
      <w:rFonts w:ascii="Times New Roman" w:hAnsi="Times New Roman" w:cs="Angsana New"/>
      <w:i/>
      <w:iCs/>
      <w:color w:val="000000"/>
      <w:sz w:val="24"/>
      <w:szCs w:val="30"/>
    </w:rPr>
  </w:style>
  <w:style w:type="paragraph" w:styleId="Salutation">
    <w:name w:val="Salutation"/>
    <w:basedOn w:val="Normal"/>
    <w:next w:val="Normal"/>
    <w:link w:val="SalutationChar"/>
    <w:uiPriority w:val="99"/>
    <w:semiHidden/>
    <w:unhideWhenUsed/>
    <w:rsid w:val="00F46F06"/>
    <w:rPr>
      <w:szCs w:val="30"/>
      <w:lang w:bidi="ar-SA"/>
    </w:rPr>
  </w:style>
  <w:style w:type="character" w:customStyle="1" w:styleId="SalutationChar">
    <w:name w:val="Salutation Char"/>
    <w:link w:val="Salutation"/>
    <w:uiPriority w:val="99"/>
    <w:semiHidden/>
    <w:rsid w:val="00F46F06"/>
    <w:rPr>
      <w:rFonts w:ascii="Times New Roman" w:hAnsi="Times New Roman" w:cs="Angsana New"/>
      <w:color w:val="000000"/>
      <w:sz w:val="24"/>
      <w:szCs w:val="30"/>
    </w:rPr>
  </w:style>
  <w:style w:type="paragraph" w:styleId="Signature">
    <w:name w:val="Signature"/>
    <w:basedOn w:val="Normal"/>
    <w:link w:val="SignatureChar"/>
    <w:uiPriority w:val="99"/>
    <w:semiHidden/>
    <w:unhideWhenUsed/>
    <w:rsid w:val="00F46F06"/>
    <w:pPr>
      <w:spacing w:line="240" w:lineRule="auto"/>
      <w:ind w:left="4252"/>
    </w:pPr>
    <w:rPr>
      <w:szCs w:val="30"/>
      <w:lang w:bidi="ar-SA"/>
    </w:rPr>
  </w:style>
  <w:style w:type="character" w:customStyle="1" w:styleId="SignatureChar">
    <w:name w:val="Signature Char"/>
    <w:link w:val="Signature"/>
    <w:uiPriority w:val="99"/>
    <w:semiHidden/>
    <w:rsid w:val="00F46F06"/>
    <w:rPr>
      <w:rFonts w:ascii="Times New Roman" w:hAnsi="Times New Roman" w:cs="Angsana New"/>
      <w:color w:val="000000"/>
      <w:sz w:val="24"/>
      <w:szCs w:val="30"/>
    </w:rPr>
  </w:style>
  <w:style w:type="paragraph" w:styleId="Subtitle">
    <w:name w:val="Subtitle"/>
    <w:basedOn w:val="Normal"/>
    <w:next w:val="Normal"/>
    <w:link w:val="SubtitleChar"/>
    <w:uiPriority w:val="11"/>
    <w:qFormat/>
    <w:rsid w:val="00F46F06"/>
    <w:pPr>
      <w:numPr>
        <w:ilvl w:val="1"/>
      </w:numPr>
      <w:ind w:firstLine="431"/>
    </w:pPr>
    <w:rPr>
      <w:rFonts w:ascii="Cambria" w:hAnsi="Cambria"/>
      <w:i/>
      <w:iCs/>
      <w:color w:val="4F81BD"/>
      <w:spacing w:val="15"/>
      <w:szCs w:val="30"/>
      <w:lang w:bidi="ar-SA"/>
    </w:rPr>
  </w:style>
  <w:style w:type="character" w:customStyle="1" w:styleId="SubtitleChar">
    <w:name w:val="Subtitle Char"/>
    <w:link w:val="Subtitle"/>
    <w:uiPriority w:val="11"/>
    <w:rsid w:val="00F46F06"/>
    <w:rPr>
      <w:rFonts w:ascii="Cambria" w:eastAsia="Times New Roman" w:hAnsi="Cambria" w:cs="Angsana New"/>
      <w:i/>
      <w:iCs/>
      <w:color w:val="4F81BD"/>
      <w:spacing w:val="15"/>
      <w:sz w:val="24"/>
      <w:szCs w:val="30"/>
    </w:rPr>
  </w:style>
  <w:style w:type="paragraph" w:styleId="TableofAuthorities">
    <w:name w:val="table of authorities"/>
    <w:basedOn w:val="Normal"/>
    <w:next w:val="Normal"/>
    <w:uiPriority w:val="99"/>
    <w:semiHidden/>
    <w:unhideWhenUsed/>
    <w:rsid w:val="00F46F06"/>
    <w:pPr>
      <w:ind w:left="240" w:hanging="240"/>
    </w:pPr>
    <w:rPr>
      <w:rFonts w:cs="Angsana New"/>
      <w:szCs w:val="30"/>
    </w:rPr>
  </w:style>
  <w:style w:type="paragraph" w:styleId="TableofFigures">
    <w:name w:val="table of figures"/>
    <w:basedOn w:val="Normal"/>
    <w:next w:val="Normal"/>
    <w:uiPriority w:val="99"/>
    <w:unhideWhenUsed/>
    <w:rsid w:val="00F46F06"/>
    <w:rPr>
      <w:rFonts w:cs="Angsana New"/>
      <w:szCs w:val="30"/>
    </w:rPr>
  </w:style>
  <w:style w:type="paragraph" w:styleId="TOAHeading">
    <w:name w:val="toa heading"/>
    <w:basedOn w:val="Normal"/>
    <w:next w:val="Normal"/>
    <w:unhideWhenUsed/>
    <w:rsid w:val="00F46F06"/>
    <w:pPr>
      <w:spacing w:before="120"/>
    </w:pPr>
    <w:rPr>
      <w:rFonts w:ascii="Cambria" w:hAnsi="Cambria" w:cs="Angsana New"/>
      <w:b/>
      <w:bCs/>
      <w:szCs w:val="30"/>
    </w:rPr>
  </w:style>
  <w:style w:type="paragraph" w:styleId="TOC1">
    <w:name w:val="toc 1"/>
    <w:basedOn w:val="Normal"/>
    <w:next w:val="Normal"/>
    <w:autoRedefine/>
    <w:uiPriority w:val="39"/>
    <w:unhideWhenUsed/>
    <w:qFormat/>
    <w:rsid w:val="00F46F06"/>
    <w:pPr>
      <w:spacing w:after="100"/>
    </w:pPr>
    <w:rPr>
      <w:rFonts w:cs="Angsana New"/>
      <w:szCs w:val="30"/>
    </w:rPr>
  </w:style>
  <w:style w:type="paragraph" w:styleId="TOC2">
    <w:name w:val="toc 2"/>
    <w:basedOn w:val="Normal"/>
    <w:next w:val="Normal"/>
    <w:autoRedefine/>
    <w:uiPriority w:val="39"/>
    <w:unhideWhenUsed/>
    <w:qFormat/>
    <w:rsid w:val="00F46F06"/>
    <w:pPr>
      <w:spacing w:after="100"/>
      <w:ind w:left="240"/>
    </w:pPr>
    <w:rPr>
      <w:rFonts w:cs="Angsana New"/>
      <w:szCs w:val="30"/>
    </w:rPr>
  </w:style>
  <w:style w:type="paragraph" w:styleId="TOC3">
    <w:name w:val="toc 3"/>
    <w:basedOn w:val="Normal"/>
    <w:next w:val="Normal"/>
    <w:autoRedefine/>
    <w:uiPriority w:val="39"/>
    <w:unhideWhenUsed/>
    <w:qFormat/>
    <w:rsid w:val="00F46F06"/>
    <w:pPr>
      <w:spacing w:after="100"/>
      <w:ind w:left="480"/>
    </w:pPr>
    <w:rPr>
      <w:rFonts w:cs="Angsana New"/>
      <w:szCs w:val="30"/>
    </w:rPr>
  </w:style>
  <w:style w:type="paragraph" w:styleId="TOC4">
    <w:name w:val="toc 4"/>
    <w:basedOn w:val="Normal"/>
    <w:next w:val="Normal"/>
    <w:autoRedefine/>
    <w:uiPriority w:val="39"/>
    <w:unhideWhenUsed/>
    <w:rsid w:val="00F46F06"/>
    <w:pPr>
      <w:spacing w:after="100"/>
      <w:ind w:left="720"/>
    </w:pPr>
    <w:rPr>
      <w:rFonts w:cs="Angsana New"/>
      <w:szCs w:val="30"/>
    </w:rPr>
  </w:style>
  <w:style w:type="paragraph" w:styleId="TOC5">
    <w:name w:val="toc 5"/>
    <w:basedOn w:val="Normal"/>
    <w:next w:val="Normal"/>
    <w:autoRedefine/>
    <w:uiPriority w:val="39"/>
    <w:unhideWhenUsed/>
    <w:rsid w:val="00F46F06"/>
    <w:pPr>
      <w:spacing w:after="100"/>
      <w:ind w:left="960"/>
    </w:pPr>
    <w:rPr>
      <w:rFonts w:cs="Angsana New"/>
      <w:szCs w:val="30"/>
    </w:rPr>
  </w:style>
  <w:style w:type="paragraph" w:styleId="TOC6">
    <w:name w:val="toc 6"/>
    <w:basedOn w:val="Normal"/>
    <w:next w:val="Normal"/>
    <w:autoRedefine/>
    <w:uiPriority w:val="39"/>
    <w:unhideWhenUsed/>
    <w:rsid w:val="00F46F06"/>
    <w:pPr>
      <w:spacing w:after="100"/>
      <w:ind w:left="1200"/>
    </w:pPr>
    <w:rPr>
      <w:rFonts w:cs="Angsana New"/>
      <w:szCs w:val="30"/>
    </w:rPr>
  </w:style>
  <w:style w:type="paragraph" w:styleId="TOC7">
    <w:name w:val="toc 7"/>
    <w:basedOn w:val="Normal"/>
    <w:next w:val="Normal"/>
    <w:autoRedefine/>
    <w:uiPriority w:val="39"/>
    <w:unhideWhenUsed/>
    <w:rsid w:val="00F46F06"/>
    <w:pPr>
      <w:spacing w:after="100"/>
      <w:ind w:left="1440"/>
    </w:pPr>
    <w:rPr>
      <w:rFonts w:cs="Angsana New"/>
      <w:szCs w:val="30"/>
    </w:rPr>
  </w:style>
  <w:style w:type="paragraph" w:styleId="TOC8">
    <w:name w:val="toc 8"/>
    <w:basedOn w:val="Normal"/>
    <w:next w:val="Normal"/>
    <w:autoRedefine/>
    <w:uiPriority w:val="39"/>
    <w:unhideWhenUsed/>
    <w:rsid w:val="00F46F06"/>
    <w:pPr>
      <w:spacing w:after="100"/>
      <w:ind w:left="1680"/>
    </w:pPr>
    <w:rPr>
      <w:rFonts w:cs="Angsana New"/>
      <w:szCs w:val="30"/>
    </w:rPr>
  </w:style>
  <w:style w:type="paragraph" w:styleId="TOC9">
    <w:name w:val="toc 9"/>
    <w:basedOn w:val="Normal"/>
    <w:next w:val="Normal"/>
    <w:autoRedefine/>
    <w:uiPriority w:val="39"/>
    <w:unhideWhenUsed/>
    <w:rsid w:val="00F46F06"/>
    <w:pPr>
      <w:spacing w:after="100"/>
      <w:ind w:left="1920"/>
    </w:pPr>
    <w:rPr>
      <w:rFonts w:cs="Angsana New"/>
      <w:szCs w:val="30"/>
    </w:rPr>
  </w:style>
  <w:style w:type="paragraph" w:styleId="TOCHeading">
    <w:name w:val="TOC Heading"/>
    <w:basedOn w:val="Heading1"/>
    <w:next w:val="Normal"/>
    <w:uiPriority w:val="39"/>
    <w:semiHidden/>
    <w:unhideWhenUsed/>
    <w:qFormat/>
    <w:rsid w:val="00F46F06"/>
    <w:pPr>
      <w:numPr>
        <w:numId w:val="0"/>
      </w:numPr>
      <w:spacing w:before="480"/>
      <w:ind w:firstLine="431"/>
      <w:outlineLvl w:val="9"/>
    </w:pPr>
    <w:rPr>
      <w:rFonts w:cs="Angsana New"/>
    </w:rPr>
  </w:style>
  <w:style w:type="character" w:styleId="CommentReference">
    <w:name w:val="annotation reference"/>
    <w:uiPriority w:val="99"/>
    <w:unhideWhenUsed/>
    <w:rsid w:val="00E95CCE"/>
    <w:rPr>
      <w:sz w:val="16"/>
      <w:szCs w:val="18"/>
    </w:rPr>
  </w:style>
  <w:style w:type="paragraph" w:styleId="Revision">
    <w:name w:val="Revision"/>
    <w:hidden/>
    <w:uiPriority w:val="99"/>
    <w:semiHidden/>
    <w:rsid w:val="00E95CCE"/>
    <w:rPr>
      <w:rFonts w:ascii="Times New Roman" w:hAnsi="Times New Roman" w:cs="Angsana New"/>
      <w:color w:val="000000"/>
      <w:sz w:val="24"/>
      <w:szCs w:val="30"/>
      <w:lang w:bidi="th-TH"/>
    </w:rPr>
  </w:style>
  <w:style w:type="character" w:customStyle="1" w:styleId="index-body">
    <w:name w:val="index-body"/>
    <w:basedOn w:val="DefaultParagraphFont"/>
    <w:rsid w:val="006F4260"/>
  </w:style>
  <w:style w:type="character" w:styleId="Emphasis">
    <w:name w:val="Emphasis"/>
    <w:uiPriority w:val="20"/>
    <w:qFormat/>
    <w:rsid w:val="006F4260"/>
    <w:rPr>
      <w:i/>
      <w:iCs/>
    </w:rPr>
  </w:style>
  <w:style w:type="character" w:customStyle="1" w:styleId="apple-converted-space">
    <w:name w:val="apple-converted-space"/>
    <w:basedOn w:val="DefaultParagraphFont"/>
    <w:rsid w:val="003D59A3"/>
  </w:style>
  <w:style w:type="character" w:customStyle="1" w:styleId="st">
    <w:name w:val="st"/>
    <w:basedOn w:val="DefaultParagraphFont"/>
    <w:rsid w:val="006D4FB1"/>
  </w:style>
  <w:style w:type="character" w:styleId="Strong">
    <w:name w:val="Strong"/>
    <w:uiPriority w:val="22"/>
    <w:qFormat/>
    <w:rsid w:val="00EC7F99"/>
    <w:rPr>
      <w:b/>
      <w:bCs/>
    </w:rPr>
  </w:style>
  <w:style w:type="paragraph" w:customStyle="1" w:styleId="Reference2">
    <w:name w:val="Reference2"/>
    <w:basedOn w:val="Normal"/>
    <w:qFormat/>
    <w:rsid w:val="00037255"/>
    <w:pPr>
      <w:widowControl/>
      <w:autoSpaceDE/>
      <w:autoSpaceDN/>
      <w:adjustRightInd/>
      <w:spacing w:after="160" w:line="240" w:lineRule="auto"/>
      <w:ind w:left="720" w:hanging="720"/>
    </w:pPr>
    <w:rPr>
      <w:sz w:val="23"/>
      <w:szCs w:val="22"/>
    </w:rPr>
  </w:style>
  <w:style w:type="character" w:styleId="PageNumber">
    <w:name w:val="page number"/>
    <w:rsid w:val="00EC7F99"/>
    <w:rPr>
      <w:sz w:val="20"/>
    </w:rPr>
  </w:style>
  <w:style w:type="paragraph" w:customStyle="1" w:styleId="Runninghead-left">
    <w:name w:val="Running head - left"/>
    <w:basedOn w:val="Normal"/>
    <w:rsid w:val="00EC7F99"/>
    <w:pPr>
      <w:widowControl/>
      <w:pBdr>
        <w:bottom w:val="single" w:sz="6" w:space="5" w:color="auto"/>
      </w:pBdr>
      <w:tabs>
        <w:tab w:val="left" w:pos="680"/>
        <w:tab w:val="right" w:pos="6237"/>
        <w:tab w:val="right" w:pos="6917"/>
      </w:tabs>
      <w:autoSpaceDE/>
      <w:autoSpaceDN/>
      <w:adjustRightInd/>
      <w:spacing w:after="120" w:line="220" w:lineRule="exact"/>
      <w:ind w:firstLine="0"/>
      <w:jc w:val="left"/>
    </w:pPr>
    <w:rPr>
      <w:rFonts w:cs="Angsana New"/>
      <w:color w:val="auto"/>
      <w:sz w:val="20"/>
      <w:lang w:bidi="ar-SA"/>
    </w:rPr>
  </w:style>
  <w:style w:type="paragraph" w:customStyle="1" w:styleId="Runninghead-right">
    <w:name w:val="Running head - right"/>
    <w:basedOn w:val="Runninghead-left"/>
    <w:rsid w:val="00EC7F99"/>
    <w:pPr>
      <w:jc w:val="right"/>
    </w:pPr>
  </w:style>
  <w:style w:type="paragraph" w:customStyle="1" w:styleId="author">
    <w:name w:val="author"/>
    <w:basedOn w:val="Normal"/>
    <w:next w:val="authorinfo"/>
    <w:rsid w:val="00EC7F99"/>
    <w:pPr>
      <w:widowControl/>
      <w:autoSpaceDE/>
      <w:autoSpaceDN/>
      <w:adjustRightInd/>
      <w:spacing w:after="220" w:line="240" w:lineRule="auto"/>
      <w:ind w:firstLine="0"/>
      <w:jc w:val="left"/>
    </w:pPr>
    <w:rPr>
      <w:rFonts w:cs="Angsana New"/>
      <w:color w:val="auto"/>
      <w:lang w:bidi="ar-SA"/>
    </w:rPr>
  </w:style>
  <w:style w:type="paragraph" w:customStyle="1" w:styleId="authorinfo">
    <w:name w:val="authorinfo"/>
    <w:basedOn w:val="Normal"/>
    <w:next w:val="p1a"/>
    <w:rsid w:val="00EC7F99"/>
    <w:pPr>
      <w:widowControl/>
      <w:autoSpaceDE/>
      <w:autoSpaceDN/>
      <w:adjustRightInd/>
      <w:spacing w:after="720" w:line="240" w:lineRule="auto"/>
      <w:ind w:firstLine="0"/>
      <w:jc w:val="left"/>
    </w:pPr>
    <w:rPr>
      <w:rFonts w:cs="Angsana New"/>
      <w:color w:val="auto"/>
      <w:lang w:bidi="ar-SA"/>
    </w:rPr>
  </w:style>
  <w:style w:type="paragraph" w:customStyle="1" w:styleId="p1a">
    <w:name w:val="p1a"/>
    <w:basedOn w:val="Normal"/>
    <w:next w:val="Normal"/>
    <w:rsid w:val="00EC7F99"/>
    <w:pPr>
      <w:widowControl/>
      <w:autoSpaceDE/>
      <w:autoSpaceDN/>
      <w:adjustRightInd/>
      <w:spacing w:line="240" w:lineRule="auto"/>
      <w:ind w:firstLine="0"/>
      <w:jc w:val="left"/>
    </w:pPr>
    <w:rPr>
      <w:rFonts w:cs="Angsana New"/>
      <w:color w:val="auto"/>
      <w:lang w:bidi="ar-SA"/>
    </w:rPr>
  </w:style>
  <w:style w:type="paragraph" w:customStyle="1" w:styleId="table">
    <w:name w:val="table"/>
    <w:basedOn w:val="Normal"/>
    <w:rsid w:val="00EC7F99"/>
    <w:pPr>
      <w:widowControl/>
      <w:autoSpaceDE/>
      <w:autoSpaceDN/>
      <w:adjustRightInd/>
      <w:spacing w:line="240" w:lineRule="auto"/>
      <w:ind w:firstLine="0"/>
      <w:jc w:val="left"/>
    </w:pPr>
    <w:rPr>
      <w:rFonts w:cs="Angsana New"/>
      <w:color w:val="auto"/>
      <w:sz w:val="20"/>
      <w:szCs w:val="18"/>
      <w:lang w:bidi="ar-SA"/>
    </w:rPr>
  </w:style>
  <w:style w:type="paragraph" w:customStyle="1" w:styleId="equation">
    <w:name w:val="equation"/>
    <w:basedOn w:val="Normal"/>
    <w:next w:val="Normal"/>
    <w:rsid w:val="00EC7F99"/>
    <w:pPr>
      <w:widowControl/>
      <w:tabs>
        <w:tab w:val="left" w:pos="6237"/>
      </w:tabs>
      <w:autoSpaceDE/>
      <w:autoSpaceDN/>
      <w:adjustRightInd/>
      <w:spacing w:before="120" w:after="120" w:line="240" w:lineRule="auto"/>
      <w:ind w:firstLine="0"/>
      <w:jc w:val="center"/>
    </w:pPr>
    <w:rPr>
      <w:rFonts w:cs="Angsana New"/>
      <w:color w:val="auto"/>
      <w:lang w:bidi="ar-SA"/>
    </w:rPr>
  </w:style>
  <w:style w:type="paragraph" w:customStyle="1" w:styleId="figlegend">
    <w:name w:val="figlegend"/>
    <w:basedOn w:val="Normal"/>
    <w:next w:val="Normal"/>
    <w:rsid w:val="00EC7F99"/>
    <w:pPr>
      <w:keepLines/>
      <w:widowControl/>
      <w:autoSpaceDE/>
      <w:autoSpaceDN/>
      <w:adjustRightInd/>
      <w:spacing w:before="120" w:after="240" w:line="240" w:lineRule="auto"/>
      <w:ind w:firstLine="0"/>
      <w:jc w:val="left"/>
    </w:pPr>
    <w:rPr>
      <w:rFonts w:cs="Angsana New"/>
      <w:color w:val="auto"/>
      <w:sz w:val="20"/>
      <w:lang w:bidi="ar-SA"/>
    </w:rPr>
  </w:style>
  <w:style w:type="paragraph" w:customStyle="1" w:styleId="FunotentextFootnote">
    <w:name w:val="Fußnotentext.Footnote"/>
    <w:basedOn w:val="Normal"/>
    <w:rsid w:val="00EC7F99"/>
    <w:pPr>
      <w:widowControl/>
      <w:tabs>
        <w:tab w:val="left" w:pos="170"/>
      </w:tabs>
      <w:autoSpaceDE/>
      <w:autoSpaceDN/>
      <w:adjustRightInd/>
      <w:spacing w:line="240" w:lineRule="auto"/>
      <w:ind w:left="170" w:hanging="170"/>
      <w:jc w:val="left"/>
    </w:pPr>
    <w:rPr>
      <w:rFonts w:cs="Angsana New"/>
      <w:color w:val="auto"/>
      <w:sz w:val="20"/>
      <w:lang w:bidi="ar-SA"/>
    </w:rPr>
  </w:style>
  <w:style w:type="paragraph" w:customStyle="1" w:styleId="heading10">
    <w:name w:val="heading1"/>
    <w:basedOn w:val="Normal"/>
    <w:next w:val="p1a"/>
    <w:rsid w:val="00EC7F99"/>
    <w:pPr>
      <w:keepNext/>
      <w:keepLines/>
      <w:widowControl/>
      <w:tabs>
        <w:tab w:val="left" w:pos="454"/>
      </w:tabs>
      <w:suppressAutoHyphens/>
      <w:autoSpaceDE/>
      <w:autoSpaceDN/>
      <w:adjustRightInd/>
      <w:spacing w:before="520" w:after="280" w:line="280" w:lineRule="exact"/>
      <w:ind w:firstLine="0"/>
      <w:jc w:val="left"/>
    </w:pPr>
    <w:rPr>
      <w:rFonts w:ascii="Helvetica" w:hAnsi="Helvetica" w:cs="Angsana New"/>
      <w:b/>
      <w:color w:val="auto"/>
      <w:lang w:bidi="ar-SA"/>
    </w:rPr>
  </w:style>
  <w:style w:type="paragraph" w:customStyle="1" w:styleId="heading20">
    <w:name w:val="heading2"/>
    <w:basedOn w:val="Normal"/>
    <w:next w:val="p1a"/>
    <w:rsid w:val="00EC7F99"/>
    <w:pPr>
      <w:keepNext/>
      <w:keepLines/>
      <w:widowControl/>
      <w:tabs>
        <w:tab w:val="left" w:pos="510"/>
        <w:tab w:val="num" w:pos="643"/>
      </w:tabs>
      <w:suppressAutoHyphens/>
      <w:autoSpaceDE/>
      <w:autoSpaceDN/>
      <w:adjustRightInd/>
      <w:spacing w:before="440" w:after="220" w:line="240" w:lineRule="exact"/>
      <w:ind w:firstLine="0"/>
      <w:jc w:val="left"/>
    </w:pPr>
    <w:rPr>
      <w:rFonts w:ascii="Helvetica" w:hAnsi="Helvetica" w:cs="Angsana New"/>
      <w:b/>
      <w:color w:val="auto"/>
      <w:lang w:bidi="ar-SA"/>
    </w:rPr>
  </w:style>
  <w:style w:type="paragraph" w:customStyle="1" w:styleId="heading30">
    <w:name w:val="heading3"/>
    <w:basedOn w:val="Normal"/>
    <w:next w:val="p1a"/>
    <w:rsid w:val="00EC7F99"/>
    <w:pPr>
      <w:keepNext/>
      <w:keepLines/>
      <w:widowControl/>
      <w:numPr>
        <w:numId w:val="13"/>
      </w:numPr>
      <w:tabs>
        <w:tab w:val="clear" w:pos="587"/>
        <w:tab w:val="left" w:pos="284"/>
      </w:tabs>
      <w:suppressAutoHyphens/>
      <w:autoSpaceDE/>
      <w:autoSpaceDN/>
      <w:adjustRightInd/>
      <w:spacing w:before="320" w:after="160" w:line="220" w:lineRule="exact"/>
      <w:ind w:left="0" w:firstLine="0"/>
      <w:jc w:val="left"/>
    </w:pPr>
    <w:rPr>
      <w:rFonts w:ascii="Helvetica" w:hAnsi="Helvetica" w:cs="Angsana New"/>
      <w:b/>
      <w:i/>
      <w:color w:val="auto"/>
      <w:sz w:val="20"/>
      <w:lang w:bidi="ar-SA"/>
    </w:rPr>
  </w:style>
  <w:style w:type="paragraph" w:customStyle="1" w:styleId="Subitem">
    <w:name w:val="Subitem"/>
    <w:rsid w:val="00EC7F99"/>
    <w:pPr>
      <w:tabs>
        <w:tab w:val="num" w:pos="454"/>
        <w:tab w:val="num" w:pos="643"/>
      </w:tabs>
      <w:ind w:left="643" w:hanging="360"/>
      <w:jc w:val="both"/>
    </w:pPr>
    <w:rPr>
      <w:rFonts w:ascii="Times" w:hAnsi="Times" w:cs="Angsana New"/>
      <w:sz w:val="22"/>
      <w:lang w:val="de-DE" w:eastAsia="de-DE"/>
    </w:rPr>
  </w:style>
  <w:style w:type="paragraph" w:customStyle="1" w:styleId="NumberedItem">
    <w:name w:val="Numbered Item"/>
    <w:basedOn w:val="Subitem"/>
    <w:rsid w:val="00EC7F99"/>
  </w:style>
  <w:style w:type="paragraph" w:customStyle="1" w:styleId="petit">
    <w:name w:val="petit"/>
    <w:basedOn w:val="Normal"/>
    <w:rsid w:val="00EC7F99"/>
    <w:pPr>
      <w:widowControl/>
      <w:autoSpaceDE/>
      <w:autoSpaceDN/>
      <w:adjustRightInd/>
      <w:spacing w:line="240" w:lineRule="auto"/>
      <w:ind w:firstLine="0"/>
      <w:jc w:val="left"/>
    </w:pPr>
    <w:rPr>
      <w:rFonts w:cs="Angsana New"/>
      <w:color w:val="auto"/>
      <w:sz w:val="20"/>
      <w:lang w:bidi="ar-SA"/>
    </w:rPr>
  </w:style>
  <w:style w:type="paragraph" w:customStyle="1" w:styleId="reference0">
    <w:name w:val="reference"/>
    <w:basedOn w:val="Normal"/>
    <w:rsid w:val="00EC7F99"/>
    <w:pPr>
      <w:widowControl/>
      <w:tabs>
        <w:tab w:val="left" w:pos="340"/>
      </w:tabs>
      <w:autoSpaceDE/>
      <w:autoSpaceDN/>
      <w:adjustRightInd/>
      <w:spacing w:line="240" w:lineRule="auto"/>
      <w:ind w:left="340" w:hanging="340"/>
      <w:jc w:val="left"/>
    </w:pPr>
    <w:rPr>
      <w:rFonts w:cs="Angsana New"/>
      <w:color w:val="auto"/>
      <w:sz w:val="20"/>
      <w:lang w:bidi="ar-SA"/>
    </w:rPr>
  </w:style>
  <w:style w:type="paragraph" w:customStyle="1" w:styleId="Important">
    <w:name w:val="Important"/>
    <w:basedOn w:val="p1a"/>
    <w:rsid w:val="00EC7F99"/>
    <w:pPr>
      <w:pBdr>
        <w:top w:val="single" w:sz="6" w:space="2" w:color="auto" w:shadow="1"/>
        <w:left w:val="single" w:sz="6" w:space="2" w:color="auto" w:shadow="1"/>
        <w:bottom w:val="single" w:sz="6" w:space="2" w:color="auto" w:shadow="1"/>
        <w:right w:val="single" w:sz="6" w:space="2" w:color="auto" w:shadow="1"/>
      </w:pBdr>
      <w:spacing w:before="120" w:after="120"/>
      <w:ind w:left="284" w:right="284"/>
    </w:pPr>
  </w:style>
  <w:style w:type="paragraph" w:customStyle="1" w:styleId="tablelegend">
    <w:name w:val="tablelegend"/>
    <w:basedOn w:val="Normal"/>
    <w:next w:val="Normal"/>
    <w:rsid w:val="00EC7F99"/>
    <w:pPr>
      <w:keepNext/>
      <w:keepLines/>
      <w:widowControl/>
      <w:autoSpaceDE/>
      <w:autoSpaceDN/>
      <w:adjustRightInd/>
      <w:spacing w:before="240" w:after="120" w:line="240" w:lineRule="auto"/>
      <w:ind w:firstLine="0"/>
      <w:jc w:val="left"/>
    </w:pPr>
    <w:rPr>
      <w:rFonts w:cs="Angsana New"/>
      <w:color w:val="auto"/>
      <w:sz w:val="20"/>
      <w:lang w:bidi="ar-SA"/>
    </w:rPr>
  </w:style>
  <w:style w:type="paragraph" w:customStyle="1" w:styleId="tablenotes">
    <w:name w:val="tablenotes"/>
    <w:basedOn w:val="Normal"/>
    <w:next w:val="Normal"/>
    <w:rsid w:val="00EC7F99"/>
    <w:pPr>
      <w:autoSpaceDE/>
      <w:autoSpaceDN/>
      <w:adjustRightInd/>
      <w:spacing w:line="240" w:lineRule="auto"/>
      <w:ind w:firstLine="0"/>
      <w:jc w:val="left"/>
    </w:pPr>
    <w:rPr>
      <w:rFonts w:cs="Angsana New"/>
      <w:color w:val="auto"/>
      <w:sz w:val="20"/>
      <w:lang w:bidi="ar-SA"/>
    </w:rPr>
  </w:style>
  <w:style w:type="paragraph" w:customStyle="1" w:styleId="Title1">
    <w:name w:val="Title1"/>
    <w:basedOn w:val="Normal"/>
    <w:next w:val="author"/>
    <w:rsid w:val="00EC7F99"/>
    <w:pPr>
      <w:keepNext/>
      <w:keepLines/>
      <w:pageBreakBefore/>
      <w:widowControl/>
      <w:tabs>
        <w:tab w:val="left" w:pos="284"/>
      </w:tabs>
      <w:suppressAutoHyphens/>
      <w:autoSpaceDE/>
      <w:autoSpaceDN/>
      <w:adjustRightInd/>
      <w:spacing w:after="1680" w:line="348" w:lineRule="exact"/>
      <w:ind w:firstLine="0"/>
      <w:jc w:val="left"/>
    </w:pPr>
    <w:rPr>
      <w:rFonts w:ascii="Helvetica" w:hAnsi="Helvetica" w:cs="Angsana New"/>
      <w:b/>
      <w:color w:val="auto"/>
      <w:sz w:val="28"/>
      <w:lang w:bidi="ar-SA"/>
    </w:rPr>
  </w:style>
  <w:style w:type="paragraph" w:customStyle="1" w:styleId="BulletItem">
    <w:name w:val="Bullet Item"/>
    <w:rsid w:val="00EC7F99"/>
    <w:pPr>
      <w:tabs>
        <w:tab w:val="left" w:pos="227"/>
        <w:tab w:val="num" w:pos="360"/>
        <w:tab w:val="left" w:pos="454"/>
      </w:tabs>
      <w:ind w:left="360" w:hanging="360"/>
      <w:jc w:val="both"/>
    </w:pPr>
    <w:rPr>
      <w:rFonts w:ascii="Times" w:hAnsi="Times" w:cs="Angsana New"/>
      <w:sz w:val="22"/>
      <w:lang w:val="de-DE" w:eastAsia="de-DE"/>
    </w:rPr>
  </w:style>
  <w:style w:type="paragraph" w:customStyle="1" w:styleId="xl23">
    <w:name w:val="xl23"/>
    <w:basedOn w:val="Normal"/>
    <w:rsid w:val="00EC7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rFonts w:ascii="Arial Unicode MS" w:eastAsia="Arial Unicode MS" w:hAnsi="Arial Unicode MS" w:cs="PMingLiU"/>
      <w:color w:val="auto"/>
      <w:lang w:bidi="ar-SA"/>
    </w:rPr>
  </w:style>
  <w:style w:type="paragraph" w:customStyle="1" w:styleId="xl30">
    <w:name w:val="xl30"/>
    <w:basedOn w:val="Normal"/>
    <w:rsid w:val="00EC7F99"/>
    <w:pPr>
      <w:widowControl/>
      <w:pBdr>
        <w:left w:val="single" w:sz="8"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rFonts w:ascii="Arial Unicode MS" w:eastAsia="Arial Unicode MS" w:hAnsi="Arial Unicode MS" w:cs="PMingLiU"/>
      <w:color w:val="auto"/>
      <w:lang w:bidi="ar-SA"/>
    </w:rPr>
  </w:style>
  <w:style w:type="paragraph" w:customStyle="1" w:styleId="p">
    <w:name w:val="p"/>
    <w:basedOn w:val="Normal"/>
    <w:rsid w:val="00EC7F99"/>
    <w:pPr>
      <w:widowControl/>
      <w:autoSpaceDE/>
      <w:autoSpaceDN/>
      <w:adjustRightInd/>
      <w:spacing w:before="100" w:beforeAutospacing="1" w:after="100" w:afterAutospacing="1" w:line="240" w:lineRule="auto"/>
      <w:ind w:firstLine="0"/>
      <w:jc w:val="left"/>
    </w:pPr>
    <w:rPr>
      <w:rFonts w:ascii="Verdana" w:eastAsia="Arial Unicode MS" w:hAnsi="Verdana" w:cs="PMingLiU"/>
      <w:lang w:bidi="ar-SA"/>
    </w:rPr>
  </w:style>
  <w:style w:type="paragraph" w:customStyle="1" w:styleId="Table4">
    <w:name w:val="Table4"/>
    <w:basedOn w:val="Normal"/>
    <w:rsid w:val="00EC7F99"/>
    <w:pPr>
      <w:widowControl/>
      <w:numPr>
        <w:numId w:val="12"/>
      </w:numPr>
      <w:autoSpaceDE/>
      <w:autoSpaceDN/>
      <w:adjustRightInd/>
      <w:spacing w:line="240" w:lineRule="auto"/>
      <w:jc w:val="center"/>
    </w:pPr>
    <w:rPr>
      <w:rFonts w:eastAsia="PMingLiU" w:cs="Angsana New"/>
      <w:b/>
      <w:bCs/>
      <w:color w:val="auto"/>
      <w:szCs w:val="20"/>
      <w:lang w:bidi="ar-SA"/>
    </w:rPr>
  </w:style>
  <w:style w:type="paragraph" w:customStyle="1" w:styleId="Text">
    <w:name w:val="Text"/>
    <w:basedOn w:val="Normal"/>
    <w:link w:val="TextChar"/>
    <w:qFormat/>
    <w:rsid w:val="00EC7F99"/>
    <w:pPr>
      <w:adjustRightInd/>
      <w:spacing w:line="252" w:lineRule="auto"/>
      <w:ind w:firstLine="202"/>
    </w:pPr>
    <w:rPr>
      <w:color w:val="auto"/>
      <w:sz w:val="20"/>
      <w:szCs w:val="20"/>
      <w:lang w:bidi="ar-SA"/>
    </w:rPr>
  </w:style>
  <w:style w:type="character" w:customStyle="1" w:styleId="TextChar">
    <w:name w:val="Text Char"/>
    <w:link w:val="Text"/>
    <w:rsid w:val="00EC7F99"/>
    <w:rPr>
      <w:rFonts w:ascii="Times New Roman" w:hAnsi="Times New Roman"/>
      <w:lang w:bidi="ar-SA"/>
    </w:rPr>
  </w:style>
  <w:style w:type="character" w:customStyle="1" w:styleId="reference-text">
    <w:name w:val="reference-text"/>
    <w:rsid w:val="00EC7F99"/>
    <w:rPr>
      <w:rFonts w:cs="Times New Roman"/>
    </w:rPr>
  </w:style>
  <w:style w:type="paragraph" w:customStyle="1" w:styleId="Normal2">
    <w:name w:val="Normal2"/>
    <w:basedOn w:val="Normal"/>
    <w:link w:val="Normal2Char"/>
    <w:qFormat/>
    <w:rsid w:val="00562F22"/>
    <w:pPr>
      <w:autoSpaceDE/>
      <w:autoSpaceDN/>
      <w:adjustRightInd/>
      <w:spacing w:beforeLines="50" w:line="240" w:lineRule="auto"/>
      <w:ind w:firstLine="0"/>
    </w:pPr>
    <w:rPr>
      <w:rFonts w:eastAsia="MS Mincho"/>
      <w:bCs/>
      <w:color w:val="auto"/>
      <w:sz w:val="20"/>
      <w:szCs w:val="20"/>
      <w:lang w:eastAsia="ja-JP" w:bidi="ar-SA"/>
    </w:rPr>
  </w:style>
  <w:style w:type="character" w:customStyle="1" w:styleId="Normal2Char">
    <w:name w:val="Normal2 Char"/>
    <w:link w:val="Normal2"/>
    <w:rsid w:val="00562F22"/>
    <w:rPr>
      <w:rFonts w:ascii="Times New Roman" w:eastAsia="MS Mincho" w:hAnsi="Times New Roman"/>
      <w:bCs/>
      <w:lang w:eastAsia="ja-JP" w:bidi="ar-SA"/>
    </w:rPr>
  </w:style>
  <w:style w:type="character" w:customStyle="1" w:styleId="paddingr15">
    <w:name w:val="paddingr15"/>
    <w:basedOn w:val="DefaultParagraphFont"/>
    <w:rsid w:val="001F5385"/>
  </w:style>
  <w:style w:type="paragraph" w:customStyle="1" w:styleId="Contentnew">
    <w:name w:val="Content_new"/>
    <w:basedOn w:val="Normal"/>
    <w:link w:val="Contentnew0"/>
    <w:rsid w:val="00E117CD"/>
    <w:pPr>
      <w:widowControl/>
      <w:suppressAutoHyphens/>
      <w:autoSpaceDE/>
      <w:autoSpaceDN/>
      <w:adjustRightInd/>
      <w:spacing w:after="120" w:line="240" w:lineRule="auto"/>
      <w:ind w:right="-62" w:firstLine="284"/>
      <w:contextualSpacing/>
      <w:jc w:val="thaiDistribute"/>
    </w:pPr>
    <w:rPr>
      <w:rFonts w:ascii="Angsana New" w:eastAsia="TH SarabunPSK" w:hAnsi="Angsana New"/>
      <w:color w:val="auto"/>
      <w:lang w:eastAsia="th-TH" w:bidi="ar-SA"/>
    </w:rPr>
  </w:style>
  <w:style w:type="character" w:customStyle="1" w:styleId="Contentnew0">
    <w:name w:val="Content_new อักขระ"/>
    <w:link w:val="Contentnew"/>
    <w:rsid w:val="00E117CD"/>
    <w:rPr>
      <w:rFonts w:ascii="Angsana New" w:eastAsia="TH SarabunPSK" w:hAnsi="Angsana New" w:cs="Angsana New"/>
      <w:sz w:val="24"/>
      <w:szCs w:val="24"/>
      <w:lang w:eastAsia="th-TH"/>
    </w:rPr>
  </w:style>
  <w:style w:type="paragraph" w:customStyle="1" w:styleId="Equationnew">
    <w:name w:val="Equation_new"/>
    <w:basedOn w:val="Contentnew"/>
    <w:link w:val="Equationnew0"/>
    <w:rsid w:val="00E117CD"/>
    <w:pPr>
      <w:spacing w:before="120"/>
      <w:jc w:val="left"/>
    </w:pPr>
  </w:style>
  <w:style w:type="character" w:customStyle="1" w:styleId="Equationnew0">
    <w:name w:val="Equation_new อักขระ"/>
    <w:link w:val="Equationnew"/>
    <w:rsid w:val="00E117CD"/>
    <w:rPr>
      <w:rFonts w:ascii="Angsana New" w:eastAsia="TH SarabunPSK" w:hAnsi="Angsana New" w:cs="Angsana New"/>
      <w:sz w:val="24"/>
      <w:szCs w:val="24"/>
      <w:lang w:eastAsia="th-TH"/>
    </w:rPr>
  </w:style>
  <w:style w:type="paragraph" w:customStyle="1" w:styleId="Captionnew">
    <w:name w:val="Caption_new"/>
    <w:basedOn w:val="Normal"/>
    <w:link w:val="Captionnew0"/>
    <w:rsid w:val="008F3CBF"/>
    <w:pPr>
      <w:widowControl/>
      <w:autoSpaceDE/>
      <w:autoSpaceDN/>
      <w:adjustRightInd/>
      <w:spacing w:after="240" w:line="240" w:lineRule="auto"/>
      <w:ind w:firstLine="0"/>
      <w:contextualSpacing/>
      <w:jc w:val="center"/>
    </w:pPr>
    <w:rPr>
      <w:rFonts w:ascii="TH SarabunPSK" w:eastAsia="TH SarabunPSK" w:hAnsi="TH SarabunPSK"/>
      <w:szCs w:val="22"/>
      <w:lang w:eastAsia="th-TH" w:bidi="ar-SA"/>
    </w:rPr>
  </w:style>
  <w:style w:type="character" w:customStyle="1" w:styleId="Captionnew0">
    <w:name w:val="Caption_new อักขระ"/>
    <w:link w:val="Captionnew"/>
    <w:rsid w:val="008F3CBF"/>
    <w:rPr>
      <w:rFonts w:ascii="TH SarabunPSK" w:eastAsia="TH SarabunPSK" w:hAnsi="TH SarabunPSK" w:cs="Angsana New"/>
      <w:color w:val="000000"/>
      <w:sz w:val="24"/>
      <w:szCs w:val="22"/>
      <w:lang w:eastAsia="th-TH"/>
    </w:rPr>
  </w:style>
  <w:style w:type="paragraph" w:customStyle="1" w:styleId="TextBody">
    <w:name w:val="Text Body"/>
    <w:basedOn w:val="Normal"/>
    <w:rsid w:val="00750674"/>
    <w:pPr>
      <w:suppressAutoHyphens/>
      <w:autoSpaceDE/>
      <w:autoSpaceDN/>
      <w:adjustRightInd/>
      <w:spacing w:line="240" w:lineRule="auto"/>
      <w:ind w:firstLine="0"/>
      <w:jc w:val="left"/>
    </w:pPr>
    <w:rPr>
      <w:rFonts w:ascii="TH Sarabun New" w:eastAsia="SimSun" w:hAnsi="TH Sarabun New" w:cs="TH Sarabun New"/>
      <w:color w:val="auto"/>
      <w:sz w:val="32"/>
      <w:szCs w:val="32"/>
      <w:lang w:eastAsia="zh-CN"/>
    </w:rPr>
  </w:style>
  <w:style w:type="paragraph" w:customStyle="1" w:styleId="Figure01">
    <w:name w:val="Figure 01"/>
    <w:basedOn w:val="TextBody"/>
    <w:rsid w:val="00750674"/>
    <w:pPr>
      <w:jc w:val="center"/>
    </w:pPr>
  </w:style>
  <w:style w:type="paragraph" w:customStyle="1" w:styleId="Els-Abstract-text">
    <w:name w:val="Els-Abstract-text"/>
    <w:rsid w:val="00D27C02"/>
    <w:pPr>
      <w:spacing w:after="220" w:line="220" w:lineRule="exact"/>
      <w:jc w:val="both"/>
    </w:pPr>
    <w:rPr>
      <w:rFonts w:ascii="Times New Roman" w:hAnsi="Times New Roman" w:cs="Angsana New"/>
      <w:sz w:val="18"/>
      <w:szCs w:val="18"/>
      <w:lang w:bidi="th-TH"/>
    </w:rPr>
  </w:style>
  <w:style w:type="paragraph" w:customStyle="1" w:styleId="Els-numlist">
    <w:name w:val="Els-numlist"/>
    <w:basedOn w:val="Normal"/>
    <w:rsid w:val="00D27C02"/>
    <w:pPr>
      <w:widowControl/>
      <w:numPr>
        <w:numId w:val="14"/>
      </w:numPr>
      <w:tabs>
        <w:tab w:val="left" w:pos="240"/>
      </w:tabs>
      <w:autoSpaceDE/>
      <w:autoSpaceDN/>
      <w:adjustRightInd/>
      <w:spacing w:line="240" w:lineRule="exact"/>
      <w:jc w:val="left"/>
    </w:pPr>
    <w:rPr>
      <w:rFonts w:cs="Angsana New"/>
      <w:color w:val="auto"/>
      <w:sz w:val="20"/>
      <w:szCs w:val="20"/>
    </w:rPr>
  </w:style>
  <w:style w:type="paragraph" w:customStyle="1" w:styleId="Els-1storder-head">
    <w:name w:val="Els-1storder-head"/>
    <w:next w:val="Els-body-text"/>
    <w:link w:val="Els-1storder-headChar"/>
    <w:rsid w:val="003B2AD7"/>
    <w:pPr>
      <w:keepNext/>
      <w:numPr>
        <w:numId w:val="15"/>
      </w:numPr>
      <w:suppressAutoHyphens/>
      <w:spacing w:before="240" w:after="240" w:line="240" w:lineRule="exact"/>
    </w:pPr>
    <w:rPr>
      <w:rFonts w:ascii="Times New Roman" w:eastAsia="SimSun" w:hAnsi="Times New Roman" w:cs="Angsana New"/>
      <w:b/>
    </w:rPr>
  </w:style>
  <w:style w:type="paragraph" w:customStyle="1" w:styleId="Els-body-text">
    <w:name w:val="Els-body-text"/>
    <w:rsid w:val="003B2AD7"/>
    <w:pPr>
      <w:keepNext/>
      <w:spacing w:line="240" w:lineRule="exact"/>
      <w:ind w:firstLine="238"/>
      <w:jc w:val="both"/>
    </w:pPr>
    <w:rPr>
      <w:rFonts w:ascii="Times New Roman" w:eastAsia="SimSun" w:hAnsi="Times New Roman" w:cs="Angsana New"/>
    </w:rPr>
  </w:style>
  <w:style w:type="character" w:customStyle="1" w:styleId="Els-1storder-headChar">
    <w:name w:val="Els-1storder-head Char"/>
    <w:link w:val="Els-1storder-head"/>
    <w:rsid w:val="003B2AD7"/>
    <w:rPr>
      <w:rFonts w:ascii="Times New Roman" w:eastAsia="SimSun" w:hAnsi="Times New Roman" w:cs="Angsana New"/>
      <w:b/>
    </w:rPr>
  </w:style>
  <w:style w:type="paragraph" w:customStyle="1" w:styleId="Els-2ndorder-head">
    <w:name w:val="Els-2ndorder-head"/>
    <w:next w:val="Els-body-text"/>
    <w:rsid w:val="003B2AD7"/>
    <w:pPr>
      <w:keepNext/>
      <w:suppressAutoHyphens/>
      <w:spacing w:before="240" w:after="240" w:line="240" w:lineRule="exact"/>
    </w:pPr>
    <w:rPr>
      <w:rFonts w:ascii="Times New Roman" w:eastAsia="SimSun" w:hAnsi="Times New Roman" w:cs="Angsana New"/>
      <w:i/>
    </w:rPr>
  </w:style>
  <w:style w:type="paragraph" w:customStyle="1" w:styleId="Els-3rdorder-head">
    <w:name w:val="Els-3rdorder-head"/>
    <w:next w:val="Els-body-text"/>
    <w:rsid w:val="003B2AD7"/>
    <w:pPr>
      <w:keepNext/>
      <w:numPr>
        <w:ilvl w:val="2"/>
        <w:numId w:val="15"/>
      </w:numPr>
      <w:suppressAutoHyphens/>
      <w:spacing w:before="240" w:line="240" w:lineRule="exact"/>
    </w:pPr>
    <w:rPr>
      <w:rFonts w:ascii="Times New Roman" w:eastAsia="SimSun" w:hAnsi="Times New Roman" w:cs="Angsana New"/>
      <w:i/>
    </w:rPr>
  </w:style>
  <w:style w:type="paragraph" w:customStyle="1" w:styleId="Els-4thorder-head">
    <w:name w:val="Els-4thorder-head"/>
    <w:next w:val="Els-body-text"/>
    <w:rsid w:val="003B2AD7"/>
    <w:pPr>
      <w:keepNext/>
      <w:numPr>
        <w:ilvl w:val="3"/>
        <w:numId w:val="15"/>
      </w:numPr>
      <w:suppressAutoHyphens/>
      <w:spacing w:before="240" w:line="240" w:lineRule="exact"/>
    </w:pPr>
    <w:rPr>
      <w:rFonts w:ascii="Times New Roman" w:eastAsia="SimSun" w:hAnsi="Times New Roman" w:cs="Angsana New"/>
      <w:i/>
    </w:rPr>
  </w:style>
  <w:style w:type="paragraph" w:customStyle="1" w:styleId="Els-caption">
    <w:name w:val="Els-caption"/>
    <w:rsid w:val="003B2AD7"/>
    <w:pPr>
      <w:keepLines/>
      <w:spacing w:before="200" w:after="240" w:line="200" w:lineRule="exact"/>
    </w:pPr>
    <w:rPr>
      <w:rFonts w:ascii="Times New Roman" w:eastAsia="SimSun" w:hAnsi="Times New Roman" w:cs="Angsana New"/>
      <w:sz w:val="16"/>
    </w:rPr>
  </w:style>
  <w:style w:type="paragraph" w:customStyle="1" w:styleId="Els-reference-head">
    <w:name w:val="Els-reference-head"/>
    <w:next w:val="Normal"/>
    <w:rsid w:val="003B2AD7"/>
    <w:pPr>
      <w:keepNext/>
      <w:spacing w:before="480" w:after="200" w:line="220" w:lineRule="exact"/>
    </w:pPr>
    <w:rPr>
      <w:rFonts w:ascii="Times New Roman" w:eastAsia="SimSun" w:hAnsi="Times New Roman" w:cs="Angsana New"/>
      <w:b/>
    </w:rPr>
  </w:style>
  <w:style w:type="paragraph" w:customStyle="1" w:styleId="Els-table-text">
    <w:name w:val="Els-table-text"/>
    <w:rsid w:val="003B2AD7"/>
    <w:pPr>
      <w:keepNext/>
      <w:spacing w:after="80" w:line="200" w:lineRule="exact"/>
    </w:pPr>
    <w:rPr>
      <w:rFonts w:ascii="Times New Roman" w:eastAsia="SimSun" w:hAnsi="Times New Roman" w:cs="Angsana New"/>
      <w:sz w:val="16"/>
    </w:rPr>
  </w:style>
  <w:style w:type="character" w:styleId="BookTitle">
    <w:name w:val="Book Title"/>
    <w:uiPriority w:val="33"/>
    <w:qFormat/>
    <w:rsid w:val="003B2AD7"/>
    <w:rPr>
      <w:noProof/>
      <w:sz w:val="16"/>
      <w:lang w:val="nl-NL"/>
    </w:rPr>
  </w:style>
  <w:style w:type="paragraph" w:customStyle="1" w:styleId="EndNoteBibliographyTitle">
    <w:name w:val="EndNote Bibliography Title"/>
    <w:basedOn w:val="Normal"/>
    <w:link w:val="EndNoteBibliographyTitleChar"/>
    <w:rsid w:val="004662D9"/>
    <w:pPr>
      <w:widowControl/>
      <w:autoSpaceDE/>
      <w:autoSpaceDN/>
      <w:adjustRightInd/>
      <w:spacing w:line="259" w:lineRule="auto"/>
      <w:ind w:firstLine="0"/>
      <w:jc w:val="center"/>
    </w:pPr>
    <w:rPr>
      <w:rFonts w:eastAsia="Calibri"/>
      <w:noProof/>
      <w:color w:val="auto"/>
      <w:szCs w:val="22"/>
      <w:lang w:bidi="ar-SA"/>
    </w:rPr>
  </w:style>
  <w:style w:type="character" w:customStyle="1" w:styleId="EndNoteBibliographyTitleChar">
    <w:name w:val="EndNote Bibliography Title Char"/>
    <w:link w:val="EndNoteBibliographyTitle"/>
    <w:rsid w:val="004662D9"/>
    <w:rPr>
      <w:rFonts w:ascii="Times New Roman" w:eastAsia="Calibri" w:hAnsi="Times New Roman"/>
      <w:noProof/>
      <w:sz w:val="24"/>
      <w:szCs w:val="22"/>
      <w:lang w:bidi="ar-SA"/>
    </w:rPr>
  </w:style>
  <w:style w:type="paragraph" w:customStyle="1" w:styleId="EndNoteBibliography">
    <w:name w:val="EndNote Bibliography"/>
    <w:basedOn w:val="Normal"/>
    <w:link w:val="EndNoteBibliographyChar"/>
    <w:rsid w:val="004662D9"/>
    <w:pPr>
      <w:widowControl/>
      <w:autoSpaceDE/>
      <w:autoSpaceDN/>
      <w:adjustRightInd/>
      <w:spacing w:after="160" w:line="240" w:lineRule="auto"/>
      <w:ind w:firstLine="0"/>
      <w:jc w:val="left"/>
    </w:pPr>
    <w:rPr>
      <w:rFonts w:eastAsia="Calibri"/>
      <w:noProof/>
      <w:color w:val="auto"/>
      <w:szCs w:val="22"/>
      <w:lang w:bidi="ar-SA"/>
    </w:rPr>
  </w:style>
  <w:style w:type="character" w:customStyle="1" w:styleId="EndNoteBibliographyChar">
    <w:name w:val="EndNote Bibliography Char"/>
    <w:link w:val="EndNoteBibliography"/>
    <w:rsid w:val="004662D9"/>
    <w:rPr>
      <w:rFonts w:ascii="Times New Roman" w:eastAsia="Calibri" w:hAnsi="Times New Roman"/>
      <w:noProof/>
      <w:sz w:val="24"/>
      <w:szCs w:val="22"/>
      <w:lang w:bidi="ar-SA"/>
    </w:rPr>
  </w:style>
  <w:style w:type="character" w:customStyle="1" w:styleId="fontstyle01">
    <w:name w:val="fontstyle01"/>
    <w:rsid w:val="004662D9"/>
    <w:rPr>
      <w:rFonts w:ascii="TimesNewRomanPS-ItalicMT" w:hAnsi="TimesNewRomanPS-ItalicMT" w:hint="default"/>
      <w:b w:val="0"/>
      <w:bCs w:val="0"/>
      <w:i/>
      <w:iCs/>
      <w:color w:val="000000"/>
      <w:sz w:val="22"/>
      <w:szCs w:val="22"/>
    </w:rPr>
  </w:style>
  <w:style w:type="paragraph" w:customStyle="1" w:styleId="TableParagraph">
    <w:name w:val="Table Paragraph"/>
    <w:basedOn w:val="Normal"/>
    <w:uiPriority w:val="1"/>
    <w:qFormat/>
    <w:rsid w:val="004A4AE7"/>
    <w:pPr>
      <w:spacing w:line="240" w:lineRule="auto"/>
      <w:ind w:firstLine="0"/>
      <w:jc w:val="left"/>
    </w:pPr>
    <w:rPr>
      <w:rFonts w:ascii="Courier New" w:hAnsi="Courier New" w:cs="Courier New"/>
      <w:color w:val="auto"/>
      <w:lang w:bidi="ar-SA"/>
    </w:rPr>
  </w:style>
  <w:style w:type="character" w:customStyle="1" w:styleId="a">
    <w:name w:val="_"/>
    <w:basedOn w:val="DefaultParagraphFont"/>
    <w:rsid w:val="004A4AE7"/>
  </w:style>
  <w:style w:type="character" w:customStyle="1" w:styleId="pg-2fc1">
    <w:name w:val="pg-2fc1"/>
    <w:basedOn w:val="DefaultParagraphFont"/>
    <w:rsid w:val="004A4AE7"/>
  </w:style>
  <w:style w:type="character" w:styleId="HTMLCite">
    <w:name w:val="HTML Cite"/>
    <w:uiPriority w:val="99"/>
    <w:semiHidden/>
    <w:unhideWhenUsed/>
    <w:rsid w:val="004A4AE7"/>
    <w:rPr>
      <w:i/>
      <w:iCs/>
    </w:rPr>
  </w:style>
  <w:style w:type="table" w:styleId="LightShading-Accent5">
    <w:name w:val="Light Shading Accent 5"/>
    <w:basedOn w:val="TableNormal"/>
    <w:uiPriority w:val="60"/>
    <w:rsid w:val="004A4AE7"/>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1">
    <w:name w:val="Light List1"/>
    <w:basedOn w:val="TableNormal"/>
    <w:uiPriority w:val="61"/>
    <w:rsid w:val="004A4AE7"/>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A4AE7"/>
    <w:rPr>
      <w:rFonts w:eastAsia="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Shading-Accent2">
    <w:name w:val="Light Shading Accent 2"/>
    <w:basedOn w:val="TableNormal"/>
    <w:uiPriority w:val="60"/>
    <w:rsid w:val="004A4AE7"/>
    <w:rPr>
      <w:rFonts w:eastAsia="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eadingnumber">
    <w:name w:val="headingnumber"/>
    <w:basedOn w:val="DefaultParagraphFont"/>
    <w:rsid w:val="004A4AE7"/>
  </w:style>
  <w:style w:type="character" w:styleId="FootnoteReference">
    <w:name w:val="footnote reference"/>
    <w:aliases w:val="پاورقی,شماره زيرنويس,مرجع پاورقي,Omid Footnote"/>
    <w:unhideWhenUsed/>
    <w:rsid w:val="004A4AE7"/>
    <w:rPr>
      <w:vertAlign w:val="superscript"/>
    </w:rPr>
  </w:style>
  <w:style w:type="character" w:customStyle="1" w:styleId="tvecustomfontsize">
    <w:name w:val="tve_custom_font_size"/>
    <w:basedOn w:val="DefaultParagraphFont"/>
    <w:rsid w:val="004A4AE7"/>
  </w:style>
  <w:style w:type="paragraph" w:styleId="z-TopofForm">
    <w:name w:val="HTML Top of Form"/>
    <w:basedOn w:val="Normal"/>
    <w:next w:val="Normal"/>
    <w:link w:val="z-TopofFormChar"/>
    <w:hidden/>
    <w:uiPriority w:val="99"/>
    <w:semiHidden/>
    <w:unhideWhenUsed/>
    <w:rsid w:val="004A4AE7"/>
    <w:pPr>
      <w:widowControl/>
      <w:pBdr>
        <w:bottom w:val="single" w:sz="6" w:space="1" w:color="auto"/>
      </w:pBdr>
      <w:autoSpaceDE/>
      <w:autoSpaceDN/>
      <w:adjustRightInd/>
      <w:spacing w:line="240" w:lineRule="auto"/>
      <w:ind w:firstLine="0"/>
      <w:jc w:val="center"/>
    </w:pPr>
    <w:rPr>
      <w:rFonts w:ascii="Arial" w:hAnsi="Arial"/>
      <w:vanish/>
      <w:color w:val="auto"/>
      <w:sz w:val="16"/>
      <w:szCs w:val="16"/>
      <w:lang w:bidi="ar-SA"/>
    </w:rPr>
  </w:style>
  <w:style w:type="character" w:customStyle="1" w:styleId="z-TopofFormChar">
    <w:name w:val="z-Top of Form Char"/>
    <w:link w:val="z-TopofForm"/>
    <w:uiPriority w:val="99"/>
    <w:semiHidden/>
    <w:rsid w:val="004A4AE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4A4AE7"/>
    <w:pPr>
      <w:widowControl/>
      <w:pBdr>
        <w:top w:val="single" w:sz="6" w:space="1" w:color="auto"/>
      </w:pBdr>
      <w:autoSpaceDE/>
      <w:autoSpaceDN/>
      <w:adjustRightInd/>
      <w:spacing w:line="240" w:lineRule="auto"/>
      <w:ind w:firstLine="0"/>
      <w:jc w:val="center"/>
    </w:pPr>
    <w:rPr>
      <w:rFonts w:ascii="Arial" w:hAnsi="Arial"/>
      <w:vanish/>
      <w:color w:val="auto"/>
      <w:sz w:val="16"/>
      <w:szCs w:val="16"/>
      <w:lang w:bidi="ar-SA"/>
    </w:rPr>
  </w:style>
  <w:style w:type="character" w:customStyle="1" w:styleId="z-BottomofFormChar">
    <w:name w:val="z-Bottom of Form Char"/>
    <w:link w:val="z-BottomofForm"/>
    <w:uiPriority w:val="99"/>
    <w:semiHidden/>
    <w:rsid w:val="004A4AE7"/>
    <w:rPr>
      <w:rFonts w:ascii="Arial" w:hAnsi="Arial"/>
      <w:vanish/>
      <w:sz w:val="16"/>
      <w:szCs w:val="16"/>
      <w:lang w:bidi="ar-SA"/>
    </w:rPr>
  </w:style>
  <w:style w:type="character" w:customStyle="1" w:styleId="pull-right">
    <w:name w:val="pull-right"/>
    <w:basedOn w:val="DefaultParagraphFont"/>
    <w:rsid w:val="004A4AE7"/>
  </w:style>
  <w:style w:type="character" w:customStyle="1" w:styleId="lead">
    <w:name w:val="lead"/>
    <w:basedOn w:val="DefaultParagraphFont"/>
    <w:rsid w:val="004A4AE7"/>
  </w:style>
  <w:style w:type="character" w:customStyle="1" w:styleId="ff3">
    <w:name w:val="ff3"/>
    <w:basedOn w:val="DefaultParagraphFont"/>
    <w:rsid w:val="004A4AE7"/>
  </w:style>
  <w:style w:type="character" w:customStyle="1" w:styleId="ff4">
    <w:name w:val="ff4"/>
    <w:basedOn w:val="DefaultParagraphFont"/>
    <w:rsid w:val="004A4AE7"/>
  </w:style>
  <w:style w:type="character" w:customStyle="1" w:styleId="ls8">
    <w:name w:val="ls8"/>
    <w:basedOn w:val="DefaultParagraphFont"/>
    <w:rsid w:val="004A4AE7"/>
  </w:style>
  <w:style w:type="character" w:customStyle="1" w:styleId="ls40">
    <w:name w:val="ls40"/>
    <w:basedOn w:val="DefaultParagraphFont"/>
    <w:rsid w:val="004A4AE7"/>
  </w:style>
  <w:style w:type="character" w:customStyle="1" w:styleId="ws16f">
    <w:name w:val="ws16f"/>
    <w:basedOn w:val="DefaultParagraphFont"/>
    <w:rsid w:val="004A4AE7"/>
  </w:style>
  <w:style w:type="character" w:customStyle="1" w:styleId="ls12">
    <w:name w:val="ls12"/>
    <w:basedOn w:val="DefaultParagraphFont"/>
    <w:rsid w:val="004A4AE7"/>
  </w:style>
  <w:style w:type="character" w:customStyle="1" w:styleId="title-tab-interaction">
    <w:name w:val="title-tab-interaction"/>
    <w:basedOn w:val="DefaultParagraphFont"/>
    <w:rsid w:val="004A4AE7"/>
  </w:style>
  <w:style w:type="character" w:customStyle="1" w:styleId="ls25">
    <w:name w:val="ls25"/>
    <w:basedOn w:val="DefaultParagraphFont"/>
    <w:rsid w:val="004A4AE7"/>
  </w:style>
  <w:style w:type="character" w:customStyle="1" w:styleId="ls36">
    <w:name w:val="ls36"/>
    <w:basedOn w:val="DefaultParagraphFont"/>
    <w:rsid w:val="004A4AE7"/>
  </w:style>
  <w:style w:type="character" w:customStyle="1" w:styleId="ls3c">
    <w:name w:val="ls3c"/>
    <w:basedOn w:val="DefaultParagraphFont"/>
    <w:rsid w:val="004A4AE7"/>
  </w:style>
  <w:style w:type="character" w:customStyle="1" w:styleId="ff5">
    <w:name w:val="ff5"/>
    <w:basedOn w:val="DefaultParagraphFont"/>
    <w:rsid w:val="004A4AE7"/>
  </w:style>
  <w:style w:type="character" w:customStyle="1" w:styleId="lsd">
    <w:name w:val="lsd"/>
    <w:basedOn w:val="DefaultParagraphFont"/>
    <w:rsid w:val="004A4AE7"/>
  </w:style>
  <w:style w:type="character" w:customStyle="1" w:styleId="lsc">
    <w:name w:val="lsc"/>
    <w:basedOn w:val="DefaultParagraphFont"/>
    <w:rsid w:val="004A4AE7"/>
  </w:style>
  <w:style w:type="character" w:customStyle="1" w:styleId="v3">
    <w:name w:val="v3"/>
    <w:basedOn w:val="DefaultParagraphFont"/>
    <w:rsid w:val="004A4AE7"/>
  </w:style>
  <w:style w:type="character" w:customStyle="1" w:styleId="ls35">
    <w:name w:val="ls35"/>
    <w:basedOn w:val="DefaultParagraphFont"/>
    <w:rsid w:val="004A4AE7"/>
  </w:style>
  <w:style w:type="character" w:customStyle="1" w:styleId="ff9">
    <w:name w:val="ff9"/>
    <w:basedOn w:val="DefaultParagraphFont"/>
    <w:rsid w:val="004A4AE7"/>
  </w:style>
  <w:style w:type="character" w:customStyle="1" w:styleId="ls1c">
    <w:name w:val="ls1c"/>
    <w:basedOn w:val="DefaultParagraphFont"/>
    <w:rsid w:val="004A4AE7"/>
  </w:style>
  <w:style w:type="character" w:customStyle="1" w:styleId="ws126">
    <w:name w:val="ws126"/>
    <w:basedOn w:val="DefaultParagraphFont"/>
    <w:rsid w:val="004A4AE7"/>
  </w:style>
  <w:style w:type="table" w:styleId="LightShading-Accent3">
    <w:name w:val="Light Shading Accent 3"/>
    <w:basedOn w:val="TableNormal"/>
    <w:uiPriority w:val="60"/>
    <w:rsid w:val="004A4AE7"/>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Paragraph">
    <w:name w:val="Paragraph"/>
    <w:basedOn w:val="Normal"/>
    <w:rsid w:val="00C969F7"/>
    <w:pPr>
      <w:widowControl/>
      <w:autoSpaceDE/>
      <w:autoSpaceDN/>
      <w:adjustRightInd/>
      <w:spacing w:line="240" w:lineRule="auto"/>
      <w:ind w:firstLine="284"/>
    </w:pPr>
    <w:rPr>
      <w:color w:val="auto"/>
      <w:sz w:val="20"/>
      <w:szCs w:val="20"/>
      <w:lang w:bidi="ar-SA"/>
    </w:rPr>
  </w:style>
  <w:style w:type="paragraph" w:customStyle="1" w:styleId="Body">
    <w:name w:val="Body"/>
    <w:basedOn w:val="Normal"/>
    <w:link w:val="BodyChar"/>
    <w:autoRedefine/>
    <w:qFormat/>
    <w:rsid w:val="003D2148"/>
    <w:pPr>
      <w:spacing w:before="120"/>
      <w:ind w:firstLine="0"/>
    </w:pPr>
    <w:rPr>
      <w:rFonts w:eastAsia="Calibri"/>
      <w:color w:val="auto"/>
      <w:lang w:val="en-GB" w:bidi="fa-IR"/>
    </w:rPr>
  </w:style>
  <w:style w:type="character" w:customStyle="1" w:styleId="BodyChar">
    <w:name w:val="Body Char"/>
    <w:link w:val="Body"/>
    <w:rsid w:val="003D2148"/>
    <w:rPr>
      <w:rFonts w:ascii="Times New Roman" w:eastAsia="Calibri" w:hAnsi="Times New Roman"/>
      <w:sz w:val="24"/>
      <w:szCs w:val="24"/>
      <w:lang w:val="en-GB" w:bidi="fa-IR"/>
    </w:rPr>
  </w:style>
  <w:style w:type="paragraph" w:customStyle="1" w:styleId="FigureCaption">
    <w:name w:val="Figure Caption"/>
    <w:basedOn w:val="Normal"/>
    <w:link w:val="FigureCaptionChar"/>
    <w:rsid w:val="009E3903"/>
    <w:pPr>
      <w:widowControl/>
      <w:autoSpaceDE/>
      <w:autoSpaceDN/>
      <w:adjustRightInd/>
      <w:spacing w:before="120" w:after="240" w:line="240" w:lineRule="auto"/>
      <w:ind w:firstLine="0"/>
      <w:jc w:val="center"/>
    </w:pPr>
    <w:rPr>
      <w:rFonts w:ascii="Cordia New" w:eastAsia="Calibri" w:hAnsi="Cordia New" w:cs="Cordia New"/>
      <w:color w:val="auto"/>
      <w:sz w:val="20"/>
      <w:szCs w:val="20"/>
      <w:lang w:val="en-GB" w:bidi="ar-SA"/>
    </w:rPr>
  </w:style>
  <w:style w:type="character" w:customStyle="1" w:styleId="FigureCaptionChar">
    <w:name w:val="Figure Caption Char"/>
    <w:link w:val="FigureCaption"/>
    <w:rsid w:val="009E3903"/>
    <w:rPr>
      <w:rFonts w:ascii="Cordia New" w:eastAsia="Calibri" w:hAnsi="Cordia New" w:cs="Cordia New"/>
      <w:lang w:val="en-GB" w:bidi="ar-SA"/>
    </w:rPr>
  </w:style>
  <w:style w:type="paragraph" w:customStyle="1" w:styleId="TableCaption">
    <w:name w:val="Table Caption"/>
    <w:basedOn w:val="Body"/>
    <w:link w:val="TableCaptionChar"/>
    <w:qFormat/>
    <w:rsid w:val="009E3903"/>
    <w:pPr>
      <w:spacing w:before="240" w:after="120"/>
      <w:jc w:val="center"/>
    </w:pPr>
    <w:rPr>
      <w:rFonts w:ascii="Cordia New" w:hAnsi="Cordia New" w:cs="Cordia New"/>
      <w:color w:val="000000"/>
      <w:sz w:val="22"/>
      <w:szCs w:val="22"/>
      <w:lang w:bidi="ar-SA"/>
    </w:rPr>
  </w:style>
  <w:style w:type="character" w:customStyle="1" w:styleId="TableCaptionChar">
    <w:name w:val="Table Caption Char"/>
    <w:link w:val="TableCaption"/>
    <w:rsid w:val="009E3903"/>
    <w:rPr>
      <w:rFonts w:ascii="Cordia New" w:eastAsia="Calibri" w:hAnsi="Cordia New" w:cs="Cordia New"/>
      <w:color w:val="000000"/>
      <w:sz w:val="22"/>
      <w:szCs w:val="22"/>
      <w:lang w:val="en-GB" w:bidi="ar-SA"/>
    </w:rPr>
  </w:style>
  <w:style w:type="table" w:customStyle="1" w:styleId="Calendar1">
    <w:name w:val="Calendar 1"/>
    <w:basedOn w:val="TableNormal"/>
    <w:uiPriority w:val="99"/>
    <w:qFormat/>
    <w:rsid w:val="00CB03BC"/>
    <w:rPr>
      <w:rFonts w:cs="Cordia New"/>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rebuchet MS" w:hAnsi="Trebuchet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UnresolvedMention1">
    <w:name w:val="Unresolved Mention1"/>
    <w:uiPriority w:val="99"/>
    <w:semiHidden/>
    <w:unhideWhenUsed/>
    <w:rsid w:val="0097278D"/>
    <w:rPr>
      <w:color w:val="605E5C"/>
      <w:shd w:val="clear" w:color="auto" w:fill="E1DFDD"/>
    </w:rPr>
  </w:style>
  <w:style w:type="character" w:customStyle="1" w:styleId="ezstring-field">
    <w:name w:val="ezstring-field"/>
    <w:basedOn w:val="DefaultParagraphFont"/>
    <w:rsid w:val="009C1775"/>
  </w:style>
  <w:style w:type="character" w:customStyle="1" w:styleId="blogtext">
    <w:name w:val="blogtext"/>
    <w:basedOn w:val="DefaultParagraphFont"/>
    <w:rsid w:val="007018A9"/>
  </w:style>
  <w:style w:type="table" w:customStyle="1" w:styleId="LightShading-Accent11">
    <w:name w:val="Light Shading - Accent 11"/>
    <w:basedOn w:val="TableNormal"/>
    <w:uiPriority w:val="60"/>
    <w:rsid w:val="00B3065E"/>
    <w:rPr>
      <w:rFonts w:cs="Cordia New"/>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
    <w:name w:val="f"/>
    <w:rsid w:val="00B3065E"/>
  </w:style>
  <w:style w:type="table" w:customStyle="1" w:styleId="PlainTable21">
    <w:name w:val="Plain Table 21"/>
    <w:basedOn w:val="TableNormal"/>
    <w:uiPriority w:val="42"/>
    <w:rsid w:val="00F35CE3"/>
    <w:rPr>
      <w:rFonts w:cs="Cordia New"/>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F35CE3"/>
    <w:rPr>
      <w:rFonts w:eastAsia="Calibri" w:cs="Cordia New"/>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EndnoteReference">
    <w:name w:val="endnote reference"/>
    <w:uiPriority w:val="99"/>
    <w:semiHidden/>
    <w:unhideWhenUsed/>
    <w:rsid w:val="00835E43"/>
    <w:rPr>
      <w:vertAlign w:val="superscript"/>
    </w:rPr>
  </w:style>
  <w:style w:type="paragraph" w:customStyle="1" w:styleId="SSPA-PaperTitle">
    <w:name w:val="SSPA-Paper Title"/>
    <w:next w:val="SSPA-Authors"/>
    <w:rsid w:val="00A83F3C"/>
    <w:pPr>
      <w:spacing w:before="240" w:after="240"/>
      <w:jc w:val="center"/>
    </w:pPr>
    <w:rPr>
      <w:rFonts w:ascii="Arial" w:hAnsi="Arial" w:cs="Arial"/>
      <w:b/>
      <w:bCs/>
      <w:caps/>
      <w:sz w:val="28"/>
      <w:szCs w:val="24"/>
      <w:lang w:eastAsia="es-ES"/>
    </w:rPr>
  </w:style>
  <w:style w:type="paragraph" w:customStyle="1" w:styleId="SSPA-Authors">
    <w:name w:val="SSPA-Authors"/>
    <w:next w:val="Affiliation"/>
    <w:rsid w:val="00A83F3C"/>
    <w:pPr>
      <w:spacing w:after="120"/>
      <w:jc w:val="center"/>
    </w:pPr>
    <w:rPr>
      <w:rFonts w:ascii="Arial" w:hAnsi="Arial" w:cs="Arial"/>
      <w:b/>
      <w:bCs/>
      <w:sz w:val="24"/>
      <w:szCs w:val="24"/>
      <w:lang w:eastAsia="es-ES"/>
    </w:rPr>
  </w:style>
  <w:style w:type="paragraph" w:customStyle="1" w:styleId="Affiliation">
    <w:name w:val="Affiliation"/>
    <w:qFormat/>
    <w:rsid w:val="00A83F3C"/>
    <w:pPr>
      <w:jc w:val="center"/>
    </w:pPr>
    <w:rPr>
      <w:rFonts w:ascii="Arial" w:hAnsi="Arial" w:cs="Arial"/>
      <w:i/>
      <w:sz w:val="22"/>
      <w:szCs w:val="24"/>
      <w:lang w:eastAsia="es-ES"/>
    </w:rPr>
  </w:style>
  <w:style w:type="paragraph" w:customStyle="1" w:styleId="SSPA-email">
    <w:name w:val="SSPA-email"/>
    <w:rsid w:val="00A83F3C"/>
    <w:pPr>
      <w:spacing w:after="100"/>
      <w:jc w:val="center"/>
    </w:pPr>
    <w:rPr>
      <w:rFonts w:ascii="Arial" w:hAnsi="Arial" w:cs="Arial"/>
      <w:i/>
      <w:iCs/>
      <w:sz w:val="22"/>
      <w:szCs w:val="24"/>
      <w:lang w:eastAsia="es-ES"/>
    </w:rPr>
  </w:style>
  <w:style w:type="paragraph" w:customStyle="1" w:styleId="SSPA-References">
    <w:name w:val="SSPA-References"/>
    <w:basedOn w:val="Title"/>
    <w:autoRedefine/>
    <w:rsid w:val="00A83F3C"/>
    <w:pPr>
      <w:widowControl/>
      <w:numPr>
        <w:numId w:val="16"/>
      </w:numPr>
      <w:tabs>
        <w:tab w:val="clear" w:pos="360"/>
        <w:tab w:val="left" w:pos="567"/>
      </w:tabs>
      <w:autoSpaceDE/>
      <w:autoSpaceDN/>
      <w:adjustRightInd/>
      <w:spacing w:before="120" w:after="60" w:line="360" w:lineRule="auto"/>
      <w:ind w:left="567" w:hanging="567"/>
      <w:jc w:val="left"/>
    </w:pPr>
    <w:rPr>
      <w:rFonts w:eastAsia="Times New Roman" w:cs="Arial"/>
      <w:b w:val="0"/>
      <w:bCs w:val="0"/>
      <w:color w:val="auto"/>
      <w:sz w:val="18"/>
      <w:szCs w:val="18"/>
      <w:lang w:eastAsia="es-ES"/>
    </w:rPr>
  </w:style>
  <w:style w:type="paragraph" w:customStyle="1" w:styleId="SSPA-SectionNoNumber">
    <w:name w:val="SSPA-SectionNoNumber"/>
    <w:basedOn w:val="Heading1"/>
    <w:link w:val="SSPA-SectionNoNumber0"/>
    <w:autoRedefine/>
    <w:rsid w:val="00A83F3C"/>
    <w:pPr>
      <w:keepLines w:val="0"/>
      <w:widowControl/>
      <w:numPr>
        <w:numId w:val="0"/>
      </w:numPr>
      <w:autoSpaceDE/>
      <w:autoSpaceDN/>
      <w:adjustRightInd/>
      <w:spacing w:before="200" w:after="60" w:line="240" w:lineRule="auto"/>
      <w:ind w:left="432"/>
      <w:jc w:val="left"/>
    </w:pPr>
    <w:rPr>
      <w:rFonts w:ascii="Arial" w:hAnsi="Arial"/>
      <w:color w:val="auto"/>
      <w:kern w:val="32"/>
      <w:sz w:val="24"/>
      <w:szCs w:val="32"/>
      <w:lang w:eastAsia="es-ES"/>
    </w:rPr>
  </w:style>
  <w:style w:type="character" w:customStyle="1" w:styleId="SSPA-SectionNoNumber0">
    <w:name w:val="SSPA-SectionNoNumber Знак"/>
    <w:link w:val="SSPA-SectionNoNumber"/>
    <w:rsid w:val="00A83F3C"/>
    <w:rPr>
      <w:rFonts w:ascii="Arial" w:eastAsia="Times New Roman" w:hAnsi="Arial"/>
      <w:b/>
      <w:bCs/>
      <w:caps/>
      <w:kern w:val="32"/>
      <w:sz w:val="24"/>
      <w:szCs w:val="32"/>
      <w:lang w:eastAsia="es-ES" w:bidi="ar-SA"/>
    </w:rPr>
  </w:style>
  <w:style w:type="table" w:customStyle="1" w:styleId="1">
    <w:name w:val="Сетка таблицы1"/>
    <w:basedOn w:val="TableNormal"/>
    <w:next w:val="TableGrid"/>
    <w:uiPriority w:val="39"/>
    <w:rsid w:val="00A83F3C"/>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3F3C"/>
    <w:rPr>
      <w:rFonts w:cs="Arial"/>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q">
    <w:name w:val="Eq"/>
    <w:basedOn w:val="Normal"/>
    <w:link w:val="EqChar"/>
    <w:qFormat/>
    <w:rsid w:val="00872A9B"/>
    <w:pPr>
      <w:spacing w:before="120" w:after="120"/>
      <w:ind w:firstLine="1361"/>
    </w:pPr>
    <w:rPr>
      <w:lang w:bidi="ar-SA"/>
    </w:rPr>
  </w:style>
  <w:style w:type="character" w:customStyle="1" w:styleId="EqChar">
    <w:name w:val="Eq Char"/>
    <w:link w:val="Eq"/>
    <w:rsid w:val="00872A9B"/>
    <w:rPr>
      <w:rFonts w:ascii="Times New Roman" w:hAnsi="Times New Roman"/>
      <w:color w:val="000000"/>
      <w:sz w:val="24"/>
      <w:szCs w:val="24"/>
    </w:rPr>
  </w:style>
  <w:style w:type="table" w:styleId="TableWeb2">
    <w:name w:val="Table Web 2"/>
    <w:basedOn w:val="TableNormal"/>
    <w:rsid w:val="00C825B8"/>
    <w:pPr>
      <w:bidi/>
    </w:pPr>
    <w:rPr>
      <w:rFonts w:ascii="Times New Roman" w:hAnsi="Times New Roman" w:cs="Za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dNoteBibliography0">
    <w:name w:val="EndNote Bibliography อักขระ"/>
    <w:rsid w:val="00685CB5"/>
    <w:rPr>
      <w:rFonts w:ascii="Calibri" w:eastAsia="Calibri" w:hAnsi="Calibri" w:cs="Cordia New"/>
      <w:noProof/>
      <w:szCs w:val="28"/>
      <w:lang w:bidi="th-TH"/>
    </w:rPr>
  </w:style>
  <w:style w:type="table" w:styleId="LightGrid-Accent4">
    <w:name w:val="Light Grid Accent 4"/>
    <w:basedOn w:val="TableNormal"/>
    <w:uiPriority w:val="62"/>
    <w:rsid w:val="00F40734"/>
    <w:rPr>
      <w:rFonts w:eastAsia="Calibri" w:cs="Cordia New"/>
      <w:sz w:val="22"/>
      <w:szCs w:val="22"/>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w:eastAsia="Times New Roman" w:hAnsi="Times" w:cs="Angsana New"/>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w:eastAsia="Times New Roman" w:hAnsi="Times" w:cs="Angsana New"/>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w:eastAsia="Times New Roman" w:hAnsi="Times" w:cs="Angsana New"/>
        <w:b/>
        <w:bCs/>
      </w:rPr>
    </w:tblStylePr>
    <w:tblStylePr w:type="lastCol">
      <w:rPr>
        <w:rFonts w:ascii="Times" w:eastAsia="Times New Roman" w:hAnsi="Times" w:cs="Angsana New"/>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a0">
    <w:name w:val="متن اصلی"/>
    <w:basedOn w:val="Normal"/>
    <w:link w:val="Char"/>
    <w:rsid w:val="00010541"/>
    <w:pPr>
      <w:widowControl/>
      <w:autoSpaceDE/>
      <w:autoSpaceDN/>
      <w:bidi/>
      <w:adjustRightInd/>
      <w:spacing w:line="240" w:lineRule="auto"/>
      <w:ind w:firstLine="284"/>
    </w:pPr>
    <w:rPr>
      <w:rFonts w:cs="B Nazanin"/>
      <w:color w:val="auto"/>
      <w:sz w:val="18"/>
      <w:szCs w:val="20"/>
      <w:lang w:eastAsia="ja-JP" w:bidi="fa-IR"/>
    </w:rPr>
  </w:style>
  <w:style w:type="character" w:customStyle="1" w:styleId="Char">
    <w:name w:val="متن اصلی Char"/>
    <w:link w:val="a0"/>
    <w:rsid w:val="00010541"/>
    <w:rPr>
      <w:rFonts w:ascii="Times New Roman" w:eastAsia="Times New Roman" w:hAnsi="Times New Roman" w:cs="B Nazanin"/>
      <w:sz w:val="18"/>
      <w:lang w:eastAsia="ja-JP" w:bidi="fa-IR"/>
    </w:rPr>
  </w:style>
  <w:style w:type="character" w:customStyle="1" w:styleId="shorttext">
    <w:name w:val="short_text"/>
    <w:basedOn w:val="DefaultParagraphFont"/>
    <w:rsid w:val="00010541"/>
  </w:style>
  <w:style w:type="character" w:customStyle="1" w:styleId="alt-edited">
    <w:name w:val="alt-edited"/>
    <w:basedOn w:val="DefaultParagraphFont"/>
    <w:rsid w:val="00010541"/>
  </w:style>
  <w:style w:type="character" w:customStyle="1" w:styleId="fn">
    <w:name w:val="fn"/>
    <w:basedOn w:val="DefaultParagraphFont"/>
    <w:rsid w:val="00DE4A0E"/>
  </w:style>
  <w:style w:type="character" w:customStyle="1" w:styleId="10">
    <w:name w:val="Подзаголовок1"/>
    <w:basedOn w:val="DefaultParagraphFont"/>
    <w:rsid w:val="00DE4A0E"/>
  </w:style>
  <w:style w:type="paragraph" w:customStyle="1" w:styleId="Paragraph2">
    <w:name w:val="Paragraph 2"/>
    <w:basedOn w:val="Normal"/>
    <w:rsid w:val="00BB3612"/>
    <w:pPr>
      <w:widowControl/>
      <w:autoSpaceDE/>
      <w:autoSpaceDN/>
      <w:adjustRightInd/>
      <w:spacing w:line="240" w:lineRule="auto"/>
      <w:ind w:firstLine="288"/>
    </w:pPr>
    <w:rPr>
      <w:color w:val="auto"/>
      <w:sz w:val="20"/>
      <w:lang w:bidi="ar-SA"/>
    </w:rPr>
  </w:style>
  <w:style w:type="paragraph" w:customStyle="1" w:styleId="AuthorNames">
    <w:name w:val="Author Names"/>
    <w:basedOn w:val="Normal"/>
    <w:next w:val="AuthorAffiliations"/>
    <w:rsid w:val="00BB3612"/>
    <w:pPr>
      <w:widowControl/>
      <w:autoSpaceDE/>
      <w:autoSpaceDN/>
      <w:adjustRightInd/>
      <w:spacing w:before="360" w:line="240" w:lineRule="auto"/>
      <w:ind w:firstLine="0"/>
      <w:jc w:val="center"/>
    </w:pPr>
    <w:rPr>
      <w:b/>
      <w:color w:val="auto"/>
      <w:lang w:bidi="ar-SA"/>
    </w:rPr>
  </w:style>
  <w:style w:type="paragraph" w:customStyle="1" w:styleId="AuthorAffiliations">
    <w:name w:val="Author Affiliations"/>
    <w:basedOn w:val="Normal"/>
    <w:next w:val="AuthorE-mail"/>
    <w:rsid w:val="00BB3612"/>
    <w:pPr>
      <w:widowControl/>
      <w:autoSpaceDE/>
      <w:autoSpaceDN/>
      <w:adjustRightInd/>
      <w:spacing w:line="240" w:lineRule="auto"/>
      <w:ind w:firstLine="0"/>
      <w:jc w:val="center"/>
    </w:pPr>
    <w:rPr>
      <w:color w:val="auto"/>
      <w:sz w:val="20"/>
      <w:lang w:bidi="ar-SA"/>
    </w:rPr>
  </w:style>
  <w:style w:type="paragraph" w:customStyle="1" w:styleId="AuthorE-mail">
    <w:name w:val="Author E-mail"/>
    <w:basedOn w:val="Normal"/>
    <w:next w:val="Normal"/>
    <w:rsid w:val="00BB3612"/>
    <w:pPr>
      <w:widowControl/>
      <w:autoSpaceDE/>
      <w:autoSpaceDN/>
      <w:adjustRightInd/>
      <w:spacing w:line="240" w:lineRule="auto"/>
      <w:ind w:firstLine="0"/>
      <w:jc w:val="center"/>
    </w:pPr>
    <w:rPr>
      <w:color w:val="0000FF"/>
      <w:sz w:val="20"/>
      <w:u w:val="single"/>
      <w:lang w:bidi="ar-SA"/>
    </w:rPr>
  </w:style>
  <w:style w:type="paragraph" w:customStyle="1" w:styleId="Standard">
    <w:name w:val="Standard"/>
    <w:rsid w:val="00305C22"/>
    <w:pPr>
      <w:suppressAutoHyphens/>
      <w:autoSpaceDN w:val="0"/>
      <w:spacing w:after="200" w:line="276" w:lineRule="auto"/>
      <w:textAlignment w:val="baseline"/>
    </w:pPr>
    <w:rPr>
      <w:rFonts w:eastAsia="Arial Unicode MS" w:cs="F"/>
      <w:kern w:val="3"/>
      <w:sz w:val="22"/>
      <w:szCs w:val="22"/>
      <w:lang w:val="ru-RU"/>
    </w:rPr>
  </w:style>
  <w:style w:type="character" w:customStyle="1" w:styleId="il">
    <w:name w:val="il"/>
    <w:basedOn w:val="DefaultParagraphFont"/>
    <w:rsid w:val="007032DA"/>
  </w:style>
  <w:style w:type="table" w:customStyle="1" w:styleId="TableGrid11">
    <w:name w:val="Table Grid11"/>
    <w:basedOn w:val="TableNormal"/>
    <w:uiPriority w:val="39"/>
    <w:rsid w:val="00A05EBD"/>
    <w:rPr>
      <w:rFonts w:eastAsia="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03279"/>
    <w:rPr>
      <w:rFonts w:eastAsia="Calibri" w:cs="Cordia New"/>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lmstring-name">
    <w:name w:val="nlm_string-name"/>
    <w:basedOn w:val="DefaultParagraphFont"/>
    <w:rsid w:val="00503279"/>
  </w:style>
  <w:style w:type="character" w:customStyle="1" w:styleId="nlmarticle-title">
    <w:name w:val="nlm_article-title"/>
    <w:basedOn w:val="DefaultParagraphFont"/>
    <w:rsid w:val="00503279"/>
  </w:style>
  <w:style w:type="character" w:customStyle="1" w:styleId="nlmfpage">
    <w:name w:val="nlm_fpage"/>
    <w:basedOn w:val="DefaultParagraphFont"/>
    <w:rsid w:val="00503279"/>
  </w:style>
  <w:style w:type="character" w:customStyle="1" w:styleId="nlmlpage">
    <w:name w:val="nlm_lpage"/>
    <w:basedOn w:val="DefaultParagraphFont"/>
    <w:rsid w:val="00503279"/>
  </w:style>
  <w:style w:type="character" w:customStyle="1" w:styleId="tlid-translation">
    <w:name w:val="tlid-translation"/>
    <w:rsid w:val="006A6962"/>
  </w:style>
  <w:style w:type="character" w:customStyle="1" w:styleId="ilfuvd">
    <w:name w:val="ilfuvd"/>
    <w:basedOn w:val="DefaultParagraphFont"/>
    <w:rsid w:val="00BE236D"/>
  </w:style>
  <w:style w:type="paragraph" w:customStyle="1" w:styleId="11">
    <w:name w:val="Обычный1"/>
    <w:uiPriority w:val="99"/>
    <w:rsid w:val="0013675F"/>
    <w:pPr>
      <w:suppressAutoHyphens/>
      <w:spacing w:before="100" w:after="100"/>
    </w:pPr>
    <w:rPr>
      <w:rFonts w:ascii="Times New Roman" w:eastAsia="Calibri" w:hAnsi="Times New Roman"/>
      <w:sz w:val="24"/>
      <w:lang w:val="ru-RU"/>
    </w:rPr>
  </w:style>
  <w:style w:type="paragraph" w:customStyle="1" w:styleId="TUParagraphNormal">
    <w:name w:val="TU_Paragraph_Normal"/>
    <w:basedOn w:val="Normal"/>
    <w:rsid w:val="00D61C87"/>
    <w:pPr>
      <w:widowControl/>
      <w:autoSpaceDE/>
      <w:autoSpaceDN/>
      <w:adjustRightInd/>
      <w:spacing w:line="240" w:lineRule="auto"/>
      <w:ind w:firstLine="1152"/>
      <w:jc w:val="left"/>
    </w:pPr>
    <w:rPr>
      <w:rFonts w:ascii="TH Sarabun New" w:eastAsia="Calibri" w:hAnsi="TH Sarabun New" w:cs="TH Sarabun New"/>
      <w:color w:val="auto"/>
      <w:sz w:val="32"/>
      <w:szCs w:val="32"/>
    </w:rPr>
  </w:style>
  <w:style w:type="paragraph" w:customStyle="1" w:styleId="TUSub-heading1">
    <w:name w:val="TU_Sub-heading 1"/>
    <w:basedOn w:val="Heading3"/>
    <w:link w:val="TUSub-heading1Char"/>
    <w:rsid w:val="00D61C87"/>
    <w:pPr>
      <w:widowControl/>
      <w:numPr>
        <w:ilvl w:val="0"/>
        <w:numId w:val="0"/>
      </w:numPr>
      <w:autoSpaceDE/>
      <w:autoSpaceDN/>
      <w:adjustRightInd/>
      <w:spacing w:before="0" w:line="240" w:lineRule="auto"/>
      <w:ind w:firstLine="1152"/>
      <w:jc w:val="left"/>
    </w:pPr>
    <w:rPr>
      <w:rFonts w:ascii="TH Sarabun New" w:hAnsi="TH Sarabun New"/>
      <w:sz w:val="32"/>
      <w:szCs w:val="32"/>
    </w:rPr>
  </w:style>
  <w:style w:type="character" w:customStyle="1" w:styleId="TUSub-heading1Char">
    <w:name w:val="TU_Sub-heading 1 Char"/>
    <w:link w:val="TUSub-heading1"/>
    <w:rsid w:val="00D61C87"/>
    <w:rPr>
      <w:rFonts w:ascii="TH Sarabun New" w:eastAsia="Times New Roman" w:hAnsi="TH Sarabun New" w:cs="TH Sarabun New"/>
      <w:b/>
      <w:bCs/>
      <w:caps/>
      <w:color w:val="4F81BD"/>
      <w:sz w:val="32"/>
      <w:szCs w:val="32"/>
    </w:rPr>
  </w:style>
  <w:style w:type="paragraph" w:customStyle="1" w:styleId="TUChapter">
    <w:name w:val="TU_Chapter"/>
    <w:basedOn w:val="Heading1"/>
    <w:link w:val="TUChapterChar"/>
    <w:rsid w:val="00D61C87"/>
    <w:pPr>
      <w:widowControl/>
      <w:numPr>
        <w:numId w:val="0"/>
      </w:numPr>
      <w:autoSpaceDE/>
      <w:autoSpaceDN/>
      <w:adjustRightInd/>
      <w:spacing w:before="0" w:line="240" w:lineRule="auto"/>
      <w:jc w:val="center"/>
    </w:pPr>
    <w:rPr>
      <w:rFonts w:ascii="TH Sarabun New" w:hAnsi="TH Sarabun New"/>
      <w:sz w:val="36"/>
      <w:szCs w:val="36"/>
    </w:rPr>
  </w:style>
  <w:style w:type="character" w:customStyle="1" w:styleId="TUChapterChar">
    <w:name w:val="TU_Chapter Char"/>
    <w:link w:val="TUChapter"/>
    <w:rsid w:val="00D61C87"/>
    <w:rPr>
      <w:rFonts w:ascii="TH Sarabun New" w:eastAsia="Times New Roman" w:hAnsi="TH Sarabun New" w:cs="TH Sarabun New"/>
      <w:b/>
      <w:bCs/>
      <w:caps/>
      <w:color w:val="365F91"/>
      <w:sz w:val="36"/>
      <w:szCs w:val="36"/>
    </w:rPr>
  </w:style>
  <w:style w:type="paragraph" w:customStyle="1" w:styleId="TUMainHeadingChapter1">
    <w:name w:val="TU_Main Heading _Chapter1"/>
    <w:basedOn w:val="Heading2"/>
    <w:link w:val="TUMainHeadingChapter1Char"/>
    <w:rsid w:val="00D61C87"/>
    <w:pPr>
      <w:widowControl/>
      <w:numPr>
        <w:ilvl w:val="0"/>
        <w:numId w:val="18"/>
      </w:numPr>
      <w:autoSpaceDE/>
      <w:autoSpaceDN/>
      <w:adjustRightInd/>
      <w:spacing w:before="0"/>
      <w:ind w:left="720"/>
      <w:jc w:val="left"/>
    </w:pPr>
    <w:rPr>
      <w:rFonts w:ascii="TH Sarabun New" w:hAnsi="TH Sarabun New"/>
      <w:sz w:val="32"/>
      <w:szCs w:val="32"/>
    </w:rPr>
  </w:style>
  <w:style w:type="paragraph" w:customStyle="1" w:styleId="TUMainHeadingChapter2">
    <w:name w:val="TU_Main Heading_Chapter2"/>
    <w:basedOn w:val="Heading2"/>
    <w:link w:val="TUMainHeadingChapter2Char"/>
    <w:rsid w:val="00D61C87"/>
    <w:pPr>
      <w:widowControl/>
      <w:numPr>
        <w:ilvl w:val="0"/>
        <w:numId w:val="19"/>
      </w:numPr>
      <w:autoSpaceDE/>
      <w:autoSpaceDN/>
      <w:adjustRightInd/>
      <w:spacing w:before="0"/>
      <w:jc w:val="left"/>
    </w:pPr>
    <w:rPr>
      <w:rFonts w:ascii="TH Sarabun New" w:hAnsi="TH Sarabun New"/>
      <w:sz w:val="32"/>
      <w:szCs w:val="32"/>
    </w:rPr>
  </w:style>
  <w:style w:type="character" w:customStyle="1" w:styleId="TUMainHeadingChapter1Char">
    <w:name w:val="TU_Main Heading _Chapter1 Char"/>
    <w:link w:val="TUMainHeadingChapter1"/>
    <w:rsid w:val="00D61C87"/>
    <w:rPr>
      <w:rFonts w:ascii="TH Sarabun New" w:hAnsi="TH Sarabun New"/>
      <w:b/>
      <w:bCs/>
      <w:caps/>
      <w:color w:val="5F497A"/>
      <w:sz w:val="32"/>
      <w:szCs w:val="32"/>
    </w:rPr>
  </w:style>
  <w:style w:type="paragraph" w:customStyle="1" w:styleId="TUMainHeadingChapter3">
    <w:name w:val="TU_Main Heading_Chapter3"/>
    <w:basedOn w:val="Heading2"/>
    <w:link w:val="TUMainHeadingChapter3Char"/>
    <w:rsid w:val="00D61C87"/>
    <w:pPr>
      <w:widowControl/>
      <w:numPr>
        <w:ilvl w:val="0"/>
        <w:numId w:val="20"/>
      </w:numPr>
      <w:autoSpaceDE/>
      <w:autoSpaceDN/>
      <w:adjustRightInd/>
      <w:spacing w:before="0"/>
      <w:jc w:val="left"/>
    </w:pPr>
    <w:rPr>
      <w:rFonts w:ascii="TH Sarabun New" w:hAnsi="TH Sarabun New"/>
      <w:sz w:val="32"/>
      <w:szCs w:val="32"/>
    </w:rPr>
  </w:style>
  <w:style w:type="character" w:customStyle="1" w:styleId="TUMainHeadingChapter2Char">
    <w:name w:val="TU_Main Heading_Chapter2 Char"/>
    <w:link w:val="TUMainHeadingChapter2"/>
    <w:rsid w:val="00D61C87"/>
    <w:rPr>
      <w:rFonts w:ascii="TH Sarabun New" w:hAnsi="TH Sarabun New"/>
      <w:b/>
      <w:bCs/>
      <w:caps/>
      <w:color w:val="5F497A"/>
      <w:sz w:val="32"/>
      <w:szCs w:val="32"/>
    </w:rPr>
  </w:style>
  <w:style w:type="paragraph" w:customStyle="1" w:styleId="TUMainHeadingChapter4">
    <w:name w:val="TU_Main Heading_Chapter4"/>
    <w:basedOn w:val="Heading2"/>
    <w:link w:val="TUMainHeadingChapter4Char"/>
    <w:rsid w:val="00D61C87"/>
    <w:pPr>
      <w:widowControl/>
      <w:numPr>
        <w:ilvl w:val="0"/>
        <w:numId w:val="21"/>
      </w:numPr>
      <w:autoSpaceDE/>
      <w:autoSpaceDN/>
      <w:adjustRightInd/>
      <w:spacing w:before="0"/>
      <w:ind w:left="360"/>
      <w:jc w:val="left"/>
    </w:pPr>
    <w:rPr>
      <w:rFonts w:ascii="TH Sarabun New" w:hAnsi="TH Sarabun New"/>
      <w:sz w:val="32"/>
      <w:szCs w:val="32"/>
    </w:rPr>
  </w:style>
  <w:style w:type="character" w:customStyle="1" w:styleId="TUMainHeadingChapter3Char">
    <w:name w:val="TU_Main Heading_Chapter3 Char"/>
    <w:link w:val="TUMainHeadingChapter3"/>
    <w:rsid w:val="00D61C87"/>
    <w:rPr>
      <w:rFonts w:ascii="TH Sarabun New" w:hAnsi="TH Sarabun New"/>
      <w:b/>
      <w:bCs/>
      <w:caps/>
      <w:color w:val="5F497A"/>
      <w:sz w:val="32"/>
      <w:szCs w:val="32"/>
    </w:rPr>
  </w:style>
  <w:style w:type="paragraph" w:customStyle="1" w:styleId="TUMainHeadingChapter5">
    <w:name w:val="TU_Main Heading_Chapter5"/>
    <w:basedOn w:val="Heading2"/>
    <w:link w:val="TUMainHeadingChapter5Char"/>
    <w:rsid w:val="00D61C87"/>
    <w:pPr>
      <w:widowControl/>
      <w:numPr>
        <w:ilvl w:val="0"/>
        <w:numId w:val="22"/>
      </w:numPr>
      <w:autoSpaceDE/>
      <w:autoSpaceDN/>
      <w:adjustRightInd/>
      <w:spacing w:before="0"/>
      <w:ind w:left="360"/>
      <w:jc w:val="left"/>
    </w:pPr>
    <w:rPr>
      <w:rFonts w:ascii="TH Sarabun New" w:hAnsi="TH Sarabun New"/>
      <w:sz w:val="32"/>
      <w:szCs w:val="32"/>
    </w:rPr>
  </w:style>
  <w:style w:type="character" w:customStyle="1" w:styleId="TUMainHeadingChapter4Char">
    <w:name w:val="TU_Main Heading_Chapter4 Char"/>
    <w:link w:val="TUMainHeadingChapter4"/>
    <w:rsid w:val="00D61C87"/>
    <w:rPr>
      <w:rFonts w:ascii="TH Sarabun New" w:hAnsi="TH Sarabun New"/>
      <w:b/>
      <w:bCs/>
      <w:caps/>
      <w:color w:val="5F497A"/>
      <w:sz w:val="32"/>
      <w:szCs w:val="32"/>
    </w:rPr>
  </w:style>
  <w:style w:type="character" w:customStyle="1" w:styleId="TUMainHeadingChapter5Char">
    <w:name w:val="TU_Main Heading_Chapter5 Char"/>
    <w:link w:val="TUMainHeadingChapter5"/>
    <w:rsid w:val="00D61C87"/>
    <w:rPr>
      <w:rFonts w:ascii="TH Sarabun New" w:hAnsi="TH Sarabun New"/>
      <w:b/>
      <w:bCs/>
      <w:caps/>
      <w:color w:val="5F497A"/>
      <w:sz w:val="32"/>
      <w:szCs w:val="32"/>
    </w:rPr>
  </w:style>
  <w:style w:type="paragraph" w:customStyle="1" w:styleId="TUParaSub-heading1">
    <w:name w:val="TU_Para_Sub-heading 1"/>
    <w:basedOn w:val="Normal"/>
    <w:rsid w:val="00D61C87"/>
    <w:pPr>
      <w:widowControl/>
      <w:autoSpaceDE/>
      <w:autoSpaceDN/>
      <w:adjustRightInd/>
      <w:spacing w:line="240" w:lineRule="auto"/>
      <w:ind w:firstLine="1714"/>
      <w:jc w:val="left"/>
    </w:pPr>
    <w:rPr>
      <w:rFonts w:ascii="TH Sarabun New" w:eastAsia="Calibri" w:hAnsi="TH Sarabun New" w:cs="TH Sarabun New"/>
      <w:color w:val="auto"/>
      <w:sz w:val="32"/>
      <w:szCs w:val="32"/>
    </w:rPr>
  </w:style>
  <w:style w:type="paragraph" w:customStyle="1" w:styleId="TUSub-heading2">
    <w:name w:val="TU_Sub-heading 2"/>
    <w:basedOn w:val="Heading4"/>
    <w:link w:val="TUSub-heading2Char"/>
    <w:rsid w:val="00D61C87"/>
    <w:pPr>
      <w:widowControl/>
      <w:numPr>
        <w:ilvl w:val="0"/>
        <w:numId w:val="0"/>
      </w:numPr>
      <w:autoSpaceDE/>
      <w:autoSpaceDN/>
      <w:adjustRightInd/>
      <w:spacing w:before="0" w:line="240" w:lineRule="auto"/>
      <w:ind w:firstLine="1584"/>
      <w:jc w:val="left"/>
    </w:pPr>
    <w:rPr>
      <w:rFonts w:ascii="TH Sarabun New" w:hAnsi="TH Sarabun New"/>
      <w:i w:val="0"/>
      <w:iCs w:val="0"/>
      <w:sz w:val="32"/>
      <w:szCs w:val="32"/>
    </w:rPr>
  </w:style>
  <w:style w:type="paragraph" w:customStyle="1" w:styleId="TUParaSub-heading2">
    <w:name w:val="TU_Para_Sub-heading 2"/>
    <w:basedOn w:val="Normal"/>
    <w:rsid w:val="00D61C87"/>
    <w:pPr>
      <w:widowControl/>
      <w:autoSpaceDE/>
      <w:autoSpaceDN/>
      <w:adjustRightInd/>
      <w:spacing w:line="240" w:lineRule="auto"/>
      <w:ind w:firstLine="2347"/>
      <w:jc w:val="left"/>
    </w:pPr>
    <w:rPr>
      <w:rFonts w:ascii="TH Sarabun New" w:eastAsia="Calibri" w:hAnsi="TH Sarabun New" w:cs="TH Sarabun New"/>
      <w:color w:val="auto"/>
      <w:sz w:val="32"/>
      <w:szCs w:val="32"/>
    </w:rPr>
  </w:style>
  <w:style w:type="character" w:customStyle="1" w:styleId="TUSub-heading2Char">
    <w:name w:val="TU_Sub-heading 2 Char"/>
    <w:link w:val="TUSub-heading2"/>
    <w:rsid w:val="00D61C87"/>
    <w:rPr>
      <w:rFonts w:ascii="TH Sarabun New" w:eastAsia="Times New Roman" w:hAnsi="TH Sarabun New" w:cs="TH Sarabun New"/>
      <w:b/>
      <w:bCs/>
      <w:i w:val="0"/>
      <w:iCs w:val="0"/>
      <w:color w:val="4F81BD"/>
      <w:sz w:val="32"/>
      <w:szCs w:val="32"/>
    </w:rPr>
  </w:style>
  <w:style w:type="paragraph" w:customStyle="1" w:styleId="TUSub-heading3">
    <w:name w:val="TU_Sub-heading 3"/>
    <w:basedOn w:val="Heading5"/>
    <w:link w:val="TUSub-heading3Char"/>
    <w:rsid w:val="00D61C87"/>
    <w:pPr>
      <w:widowControl/>
      <w:numPr>
        <w:ilvl w:val="0"/>
        <w:numId w:val="0"/>
      </w:numPr>
      <w:autoSpaceDE/>
      <w:autoSpaceDN/>
      <w:adjustRightInd/>
      <w:spacing w:before="0" w:line="240" w:lineRule="auto"/>
      <w:ind w:firstLine="2016"/>
      <w:jc w:val="left"/>
    </w:pPr>
    <w:rPr>
      <w:rFonts w:ascii="TH Sarabun New" w:hAnsi="TH Sarabun New"/>
      <w:b/>
      <w:bCs/>
      <w:sz w:val="32"/>
      <w:szCs w:val="32"/>
    </w:rPr>
  </w:style>
  <w:style w:type="paragraph" w:customStyle="1" w:styleId="TUParaSub-heading3">
    <w:name w:val="TU_Para_Sub-heading 3"/>
    <w:basedOn w:val="Normal"/>
    <w:rsid w:val="00D61C87"/>
    <w:pPr>
      <w:widowControl/>
      <w:autoSpaceDE/>
      <w:autoSpaceDN/>
      <w:adjustRightInd/>
      <w:spacing w:line="240" w:lineRule="auto"/>
      <w:ind w:firstLine="2347"/>
      <w:jc w:val="left"/>
    </w:pPr>
    <w:rPr>
      <w:rFonts w:ascii="TH Sarabun New" w:eastAsia="Calibri" w:hAnsi="TH Sarabun New" w:cs="TH Sarabun New"/>
      <w:color w:val="auto"/>
      <w:sz w:val="32"/>
      <w:szCs w:val="32"/>
    </w:rPr>
  </w:style>
  <w:style w:type="character" w:customStyle="1" w:styleId="TUSub-heading3Char">
    <w:name w:val="TU_Sub-heading 3 Char"/>
    <w:link w:val="TUSub-heading3"/>
    <w:rsid w:val="00D61C87"/>
    <w:rPr>
      <w:rFonts w:ascii="TH Sarabun New" w:eastAsia="Times New Roman" w:hAnsi="TH Sarabun New" w:cs="TH Sarabun New"/>
      <w:b/>
      <w:bCs/>
      <w:color w:val="243F60"/>
      <w:sz w:val="32"/>
      <w:szCs w:val="32"/>
    </w:rPr>
  </w:style>
  <w:style w:type="table" w:customStyle="1" w:styleId="TableGrid2">
    <w:name w:val="Table Grid2"/>
    <w:basedOn w:val="TableNormal"/>
    <w:next w:val="TableGrid"/>
    <w:uiPriority w:val="59"/>
    <w:rsid w:val="00D61C87"/>
    <w:pPr>
      <w:jc w:val="center"/>
    </w:pPr>
    <w:rPr>
      <w:rFonts w:ascii="TH SarabunPSK" w:eastAsia="Calibri" w:hAnsi="TH SarabunPSK" w:cs="TH SarabunPSK"/>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61C87"/>
  </w:style>
  <w:style w:type="character" w:customStyle="1" w:styleId="Hyperlink1">
    <w:name w:val="Hyperlink1"/>
    <w:uiPriority w:val="99"/>
    <w:unhideWhenUsed/>
    <w:rsid w:val="00D61C87"/>
    <w:rPr>
      <w:color w:val="0000FF"/>
      <w:u w:val="single"/>
    </w:rPr>
  </w:style>
  <w:style w:type="character" w:customStyle="1" w:styleId="UnresolvedMention">
    <w:name w:val="Unresolved Mention"/>
    <w:uiPriority w:val="99"/>
    <w:semiHidden/>
    <w:unhideWhenUsed/>
    <w:rsid w:val="00D61C87"/>
    <w:rPr>
      <w:color w:val="605E5C"/>
      <w:shd w:val="clear" w:color="auto" w:fill="E1DFDD"/>
    </w:rPr>
  </w:style>
  <w:style w:type="table" w:customStyle="1" w:styleId="TableGrid3">
    <w:name w:val="Table Grid3"/>
    <w:basedOn w:val="TableNormal"/>
    <w:next w:val="TableGrid"/>
    <w:uiPriority w:val="59"/>
    <w:rsid w:val="00D61C87"/>
    <w:rPr>
      <w:rFonts w:eastAsia="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61C87"/>
  </w:style>
  <w:style w:type="table" w:customStyle="1" w:styleId="TableGrid4">
    <w:name w:val="Table Grid4"/>
    <w:basedOn w:val="TableNormal"/>
    <w:next w:val="TableGrid"/>
    <w:uiPriority w:val="59"/>
    <w:rsid w:val="00D61C87"/>
    <w:rPr>
      <w:rFonts w:eastAsia="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C79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uiPriority w:val="99"/>
    <w:rsid w:val="004F48C8"/>
    <w:pPr>
      <w:widowControl/>
      <w:autoSpaceDE/>
      <w:autoSpaceDN/>
      <w:adjustRightInd/>
      <w:spacing w:before="280" w:after="119" w:line="360" w:lineRule="auto"/>
      <w:ind w:firstLine="0"/>
    </w:pPr>
    <w:rPr>
      <w:color w:val="auto"/>
      <w:lang w:val="tr-TR" w:eastAsia="ar-SA" w:bidi="ar-SA"/>
    </w:rPr>
  </w:style>
  <w:style w:type="numbering" w:customStyle="1" w:styleId="ListeYok1">
    <w:name w:val="Liste Yok1"/>
    <w:next w:val="NoList"/>
    <w:semiHidden/>
    <w:unhideWhenUsed/>
    <w:rsid w:val="004F48C8"/>
  </w:style>
  <w:style w:type="paragraph" w:customStyle="1" w:styleId="Lijstalinea1">
    <w:name w:val="Lijstalinea1"/>
    <w:basedOn w:val="Normal"/>
    <w:uiPriority w:val="34"/>
    <w:qFormat/>
    <w:rsid w:val="004F48C8"/>
    <w:pPr>
      <w:widowControl/>
      <w:autoSpaceDE/>
      <w:autoSpaceDN/>
      <w:adjustRightInd/>
      <w:spacing w:before="240" w:after="200" w:line="276" w:lineRule="auto"/>
      <w:ind w:left="720" w:firstLine="0"/>
      <w:contextualSpacing/>
    </w:pPr>
    <w:rPr>
      <w:rFonts w:ascii="Calibri" w:eastAsia="Calibri" w:hAnsi="Calibri"/>
      <w:color w:val="auto"/>
      <w:sz w:val="22"/>
      <w:szCs w:val="22"/>
      <w:lang w:bidi="ar-SA"/>
    </w:rPr>
  </w:style>
  <w:style w:type="paragraph" w:customStyle="1" w:styleId="SingleSp11pt">
    <w:name w:val="SingleSp11pt"/>
    <w:basedOn w:val="Normal"/>
    <w:rsid w:val="004F48C8"/>
    <w:pPr>
      <w:widowControl/>
      <w:adjustRightInd/>
      <w:spacing w:before="240" w:after="240" w:line="360" w:lineRule="auto"/>
      <w:ind w:firstLine="0"/>
    </w:pPr>
    <w:rPr>
      <w:rFonts w:ascii="Arial" w:hAnsi="Arial" w:cs="Arial"/>
      <w:color w:val="auto"/>
      <w:sz w:val="22"/>
      <w:szCs w:val="20"/>
      <w:lang w:bidi="ar-SA"/>
    </w:rPr>
  </w:style>
  <w:style w:type="paragraph" w:customStyle="1" w:styleId="Lijstalinea">
    <w:name w:val="Lijstalinea"/>
    <w:basedOn w:val="Normal"/>
    <w:qFormat/>
    <w:rsid w:val="004F48C8"/>
    <w:pPr>
      <w:widowControl/>
      <w:autoSpaceDE/>
      <w:autoSpaceDN/>
      <w:adjustRightInd/>
      <w:spacing w:before="240" w:after="200" w:line="276" w:lineRule="auto"/>
      <w:ind w:left="720" w:firstLine="0"/>
      <w:contextualSpacing/>
    </w:pPr>
    <w:rPr>
      <w:rFonts w:ascii="Calibri" w:eastAsia="Calibri" w:hAnsi="Calibri"/>
      <w:color w:val="auto"/>
      <w:sz w:val="22"/>
      <w:szCs w:val="22"/>
      <w:lang w:bidi="ar-SA"/>
    </w:rPr>
  </w:style>
  <w:style w:type="paragraph" w:customStyle="1" w:styleId="bijschrift">
    <w:name w:val="bijschrift"/>
    <w:basedOn w:val="Normal"/>
    <w:rsid w:val="004F48C8"/>
    <w:pPr>
      <w:widowControl/>
      <w:autoSpaceDE/>
      <w:autoSpaceDN/>
      <w:adjustRightInd/>
      <w:spacing w:before="240" w:after="240" w:line="360" w:lineRule="auto"/>
      <w:ind w:firstLine="0"/>
    </w:pPr>
    <w:rPr>
      <w:rFonts w:ascii="Courier New" w:hAnsi="Courier New"/>
      <w:color w:val="auto"/>
      <w:szCs w:val="20"/>
      <w:lang w:val="nl-NL" w:eastAsia="nl-NL" w:bidi="ar-SA"/>
    </w:rPr>
  </w:style>
  <w:style w:type="paragraph" w:customStyle="1" w:styleId="RightPar1">
    <w:name w:val="Right Par 1"/>
    <w:rsid w:val="004F48C8"/>
    <w:pPr>
      <w:widowControl w:val="0"/>
      <w:tabs>
        <w:tab w:val="left" w:pos="-720"/>
        <w:tab w:val="left" w:pos="0"/>
        <w:tab w:val="decimal" w:pos="720"/>
      </w:tabs>
      <w:suppressAutoHyphens/>
      <w:ind w:left="720" w:hanging="432"/>
    </w:pPr>
    <w:rPr>
      <w:rFonts w:ascii="Courier" w:hAnsi="Courier"/>
      <w:lang w:val="en-GB" w:eastAsia="nl-NL"/>
    </w:rPr>
  </w:style>
  <w:style w:type="paragraph" w:customStyle="1" w:styleId="RightPar2">
    <w:name w:val="Right Par 2"/>
    <w:rsid w:val="004F48C8"/>
    <w:pPr>
      <w:widowControl w:val="0"/>
      <w:tabs>
        <w:tab w:val="left" w:pos="-720"/>
        <w:tab w:val="left" w:pos="0"/>
        <w:tab w:val="left" w:pos="720"/>
        <w:tab w:val="decimal" w:pos="1440"/>
      </w:tabs>
      <w:suppressAutoHyphens/>
      <w:ind w:left="1440" w:hanging="432"/>
    </w:pPr>
    <w:rPr>
      <w:rFonts w:ascii="Courier" w:hAnsi="Courier"/>
      <w:lang w:val="en-GB" w:eastAsia="nl-NL"/>
    </w:rPr>
  </w:style>
  <w:style w:type="paragraph" w:customStyle="1" w:styleId="RightPar3">
    <w:name w:val="Right Par 3"/>
    <w:rsid w:val="004F48C8"/>
    <w:pPr>
      <w:widowControl w:val="0"/>
      <w:tabs>
        <w:tab w:val="left" w:pos="-720"/>
        <w:tab w:val="left" w:pos="0"/>
        <w:tab w:val="left" w:pos="720"/>
        <w:tab w:val="left" w:pos="1440"/>
        <w:tab w:val="decimal" w:pos="2160"/>
      </w:tabs>
      <w:suppressAutoHyphens/>
      <w:ind w:left="2160" w:hanging="432"/>
    </w:pPr>
    <w:rPr>
      <w:rFonts w:ascii="Courier" w:hAnsi="Courier"/>
      <w:lang w:val="en-GB" w:eastAsia="nl-NL"/>
    </w:rPr>
  </w:style>
  <w:style w:type="paragraph" w:customStyle="1" w:styleId="RightPar4">
    <w:name w:val="Right Par 4"/>
    <w:rsid w:val="004F48C8"/>
    <w:pPr>
      <w:widowControl w:val="0"/>
      <w:tabs>
        <w:tab w:val="left" w:pos="-720"/>
        <w:tab w:val="left" w:pos="0"/>
        <w:tab w:val="left" w:pos="720"/>
        <w:tab w:val="left" w:pos="1440"/>
        <w:tab w:val="left" w:pos="2160"/>
        <w:tab w:val="decimal" w:pos="2880"/>
      </w:tabs>
      <w:suppressAutoHyphens/>
      <w:ind w:left="2880" w:hanging="432"/>
    </w:pPr>
    <w:rPr>
      <w:rFonts w:ascii="Courier" w:hAnsi="Courier"/>
      <w:lang w:val="en-GB" w:eastAsia="nl-NL"/>
    </w:rPr>
  </w:style>
  <w:style w:type="paragraph" w:customStyle="1" w:styleId="RightPar5">
    <w:name w:val="Right Par 5"/>
    <w:rsid w:val="004F48C8"/>
    <w:pPr>
      <w:widowControl w:val="0"/>
      <w:tabs>
        <w:tab w:val="left" w:pos="-720"/>
        <w:tab w:val="left" w:pos="0"/>
        <w:tab w:val="left" w:pos="720"/>
        <w:tab w:val="left" w:pos="1440"/>
        <w:tab w:val="left" w:pos="2160"/>
        <w:tab w:val="left" w:pos="2880"/>
        <w:tab w:val="decimal" w:pos="3600"/>
      </w:tabs>
      <w:suppressAutoHyphens/>
      <w:ind w:left="3600" w:hanging="576"/>
    </w:pPr>
    <w:rPr>
      <w:rFonts w:ascii="Courier" w:hAnsi="Courier"/>
      <w:lang w:val="en-GB" w:eastAsia="nl-NL"/>
    </w:rPr>
  </w:style>
  <w:style w:type="paragraph" w:customStyle="1" w:styleId="RightPar6">
    <w:name w:val="Right Par 6"/>
    <w:rsid w:val="004F48C8"/>
    <w:pPr>
      <w:widowControl w:val="0"/>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lang w:val="en-GB" w:eastAsia="nl-NL"/>
    </w:rPr>
  </w:style>
  <w:style w:type="paragraph" w:customStyle="1" w:styleId="RightPar7">
    <w:name w:val="Right Par 7"/>
    <w:rsid w:val="004F48C8"/>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lang w:val="en-GB" w:eastAsia="nl-NL"/>
    </w:rPr>
  </w:style>
  <w:style w:type="paragraph" w:customStyle="1" w:styleId="RightPar8">
    <w:name w:val="Right Par 8"/>
    <w:rsid w:val="004F48C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lang w:val="en-GB" w:eastAsia="nl-NL"/>
    </w:rPr>
  </w:style>
  <w:style w:type="paragraph" w:customStyle="1" w:styleId="Document1">
    <w:name w:val="Document 1"/>
    <w:rsid w:val="004F48C8"/>
    <w:pPr>
      <w:keepNext/>
      <w:keepLines/>
      <w:widowControl w:val="0"/>
      <w:tabs>
        <w:tab w:val="left" w:pos="-720"/>
      </w:tabs>
      <w:suppressAutoHyphens/>
    </w:pPr>
    <w:rPr>
      <w:rFonts w:ascii="Courier" w:hAnsi="Courier"/>
      <w:lang w:val="en-GB" w:eastAsia="nl-NL"/>
    </w:rPr>
  </w:style>
  <w:style w:type="paragraph" w:customStyle="1" w:styleId="Technical5">
    <w:name w:val="Technical 5"/>
    <w:rsid w:val="004F48C8"/>
    <w:pPr>
      <w:widowControl w:val="0"/>
      <w:tabs>
        <w:tab w:val="left" w:pos="-720"/>
      </w:tabs>
      <w:suppressAutoHyphens/>
      <w:ind w:firstLine="720"/>
    </w:pPr>
    <w:rPr>
      <w:rFonts w:ascii="Courier" w:hAnsi="Courier"/>
      <w:b/>
      <w:lang w:val="en-GB" w:eastAsia="nl-NL"/>
    </w:rPr>
  </w:style>
  <w:style w:type="paragraph" w:customStyle="1" w:styleId="Technical6">
    <w:name w:val="Technical 6"/>
    <w:rsid w:val="004F48C8"/>
    <w:pPr>
      <w:widowControl w:val="0"/>
      <w:tabs>
        <w:tab w:val="left" w:pos="-720"/>
      </w:tabs>
      <w:suppressAutoHyphens/>
      <w:ind w:firstLine="720"/>
    </w:pPr>
    <w:rPr>
      <w:rFonts w:ascii="Courier" w:hAnsi="Courier"/>
      <w:b/>
      <w:lang w:val="en-GB" w:eastAsia="nl-NL"/>
    </w:rPr>
  </w:style>
  <w:style w:type="paragraph" w:customStyle="1" w:styleId="Technical4">
    <w:name w:val="Technical 4"/>
    <w:rsid w:val="004F48C8"/>
    <w:pPr>
      <w:widowControl w:val="0"/>
      <w:tabs>
        <w:tab w:val="left" w:pos="-720"/>
      </w:tabs>
      <w:suppressAutoHyphens/>
    </w:pPr>
    <w:rPr>
      <w:rFonts w:ascii="Courier" w:hAnsi="Courier"/>
      <w:b/>
      <w:lang w:val="en-GB" w:eastAsia="nl-NL"/>
    </w:rPr>
  </w:style>
  <w:style w:type="paragraph" w:customStyle="1" w:styleId="Technical7">
    <w:name w:val="Technical 7"/>
    <w:rsid w:val="004F48C8"/>
    <w:pPr>
      <w:widowControl w:val="0"/>
      <w:tabs>
        <w:tab w:val="left" w:pos="-720"/>
      </w:tabs>
      <w:suppressAutoHyphens/>
      <w:ind w:firstLine="720"/>
    </w:pPr>
    <w:rPr>
      <w:rFonts w:ascii="Courier" w:hAnsi="Courier"/>
      <w:b/>
      <w:lang w:val="en-GB" w:eastAsia="nl-NL"/>
    </w:rPr>
  </w:style>
  <w:style w:type="paragraph" w:customStyle="1" w:styleId="Technical8">
    <w:name w:val="Technical 8"/>
    <w:rsid w:val="004F48C8"/>
    <w:pPr>
      <w:widowControl w:val="0"/>
      <w:tabs>
        <w:tab w:val="left" w:pos="-720"/>
      </w:tabs>
      <w:suppressAutoHyphens/>
      <w:ind w:firstLine="720"/>
    </w:pPr>
    <w:rPr>
      <w:rFonts w:ascii="Courier" w:hAnsi="Courier"/>
      <w:b/>
      <w:lang w:val="en-GB" w:eastAsia="nl-NL"/>
    </w:rPr>
  </w:style>
  <w:style w:type="paragraph" w:customStyle="1" w:styleId="Pleading">
    <w:name w:val="Pleading"/>
    <w:rsid w:val="004F48C8"/>
    <w:pPr>
      <w:widowControl w:val="0"/>
      <w:tabs>
        <w:tab w:val="left" w:pos="-720"/>
      </w:tabs>
      <w:suppressAutoHyphens/>
      <w:spacing w:line="-240" w:lineRule="auto"/>
    </w:pPr>
    <w:rPr>
      <w:rFonts w:ascii="Courier" w:hAnsi="Courier"/>
      <w:lang w:val="en-GB" w:eastAsia="nl-NL"/>
    </w:rPr>
  </w:style>
  <w:style w:type="paragraph" w:customStyle="1" w:styleId="brief">
    <w:name w:val="brief"/>
    <w:rsid w:val="004F48C8"/>
    <w:pPr>
      <w:widowControl w:val="0"/>
      <w:tabs>
        <w:tab w:val="left" w:pos="851"/>
        <w:tab w:val="left" w:pos="2835"/>
        <w:tab w:val="left" w:pos="4252"/>
        <w:tab w:val="left" w:pos="4819"/>
        <w:tab w:val="left" w:pos="6520"/>
      </w:tabs>
      <w:suppressAutoHyphens/>
    </w:pPr>
    <w:rPr>
      <w:rFonts w:ascii="Courier" w:hAnsi="Courier"/>
      <w:lang w:val="en-GB" w:eastAsia="nl-NL"/>
    </w:rPr>
  </w:style>
  <w:style w:type="paragraph" w:customStyle="1" w:styleId="holke">
    <w:name w:val="holke"/>
    <w:rsid w:val="004F48C8"/>
    <w:pPr>
      <w:widowControl w:val="0"/>
      <w:tabs>
        <w:tab w:val="left" w:pos="454"/>
        <w:tab w:val="left" w:pos="1003"/>
        <w:tab w:val="left" w:pos="1723"/>
        <w:tab w:val="left" w:pos="2443"/>
        <w:tab w:val="left" w:pos="3163"/>
        <w:tab w:val="left" w:pos="3883"/>
        <w:tab w:val="left" w:pos="4603"/>
        <w:tab w:val="left" w:pos="5323"/>
        <w:tab w:val="left" w:pos="6043"/>
        <w:tab w:val="left" w:pos="6763"/>
        <w:tab w:val="left" w:pos="7483"/>
      </w:tabs>
      <w:suppressAutoHyphens/>
    </w:pPr>
    <w:rPr>
      <w:rFonts w:ascii="Times New Roman" w:hAnsi="Times New Roman"/>
      <w:lang w:val="en-GB" w:eastAsia="nl-NL"/>
    </w:rPr>
  </w:style>
  <w:style w:type="paragraph" w:customStyle="1" w:styleId="literatuur">
    <w:name w:val="literatuur"/>
    <w:rsid w:val="004F48C8"/>
    <w:pPr>
      <w:widowControl w:val="0"/>
      <w:tabs>
        <w:tab w:val="left" w:pos="-566"/>
      </w:tabs>
      <w:suppressAutoHyphens/>
    </w:pPr>
    <w:rPr>
      <w:rFonts w:ascii="Courier" w:hAnsi="Courier"/>
      <w:lang w:val="en-GB" w:eastAsia="nl-NL"/>
    </w:rPr>
  </w:style>
  <w:style w:type="paragraph" w:customStyle="1" w:styleId="tuplit">
    <w:name w:val="tuplit"/>
    <w:rsid w:val="004F48C8"/>
    <w:pPr>
      <w:widowControl w:val="0"/>
      <w:tabs>
        <w:tab w:val="left" w:pos="-567"/>
      </w:tabs>
      <w:suppressAutoHyphens/>
    </w:pPr>
    <w:rPr>
      <w:rFonts w:ascii="Times New Roman" w:hAnsi="Times New Roman"/>
      <w:lang w:val="en-GB" w:eastAsia="nl-NL"/>
    </w:rPr>
  </w:style>
  <w:style w:type="paragraph" w:customStyle="1" w:styleId="tup">
    <w:name w:val="tup"/>
    <w:rsid w:val="004F48C8"/>
    <w:pPr>
      <w:widowControl w:val="0"/>
      <w:tabs>
        <w:tab w:val="left" w:pos="283"/>
        <w:tab w:val="left" w:pos="454"/>
        <w:tab w:val="left" w:pos="743"/>
      </w:tabs>
      <w:suppressAutoHyphens/>
    </w:pPr>
    <w:rPr>
      <w:rFonts w:ascii="Times New Roman" w:hAnsi="Times New Roman"/>
      <w:lang w:val="en-GB" w:eastAsia="nl-NL"/>
    </w:rPr>
  </w:style>
  <w:style w:type="paragraph" w:customStyle="1" w:styleId="Thesis">
    <w:name w:val="Thesis"/>
    <w:rsid w:val="004F48C8"/>
    <w:pPr>
      <w:widowControl w:val="0"/>
      <w:tabs>
        <w:tab w:val="left" w:pos="-720"/>
      </w:tabs>
      <w:suppressAutoHyphens/>
      <w:spacing w:line="264" w:lineRule="auto"/>
    </w:pPr>
    <w:rPr>
      <w:rFonts w:ascii="Times New Roman" w:hAnsi="Times New Roman"/>
      <w:sz w:val="24"/>
      <w:lang w:val="en-GB" w:eastAsia="nl-NL"/>
    </w:rPr>
  </w:style>
  <w:style w:type="paragraph" w:customStyle="1" w:styleId="FOOTNOTE">
    <w:name w:val="FOOTNOTE"/>
    <w:rsid w:val="004F48C8"/>
    <w:pPr>
      <w:widowControl w:val="0"/>
      <w:tabs>
        <w:tab w:val="left" w:pos="-720"/>
      </w:tabs>
      <w:suppressAutoHyphens/>
      <w:jc w:val="both"/>
    </w:pPr>
    <w:rPr>
      <w:rFonts w:ascii="Courier New" w:hAnsi="Courier New"/>
      <w:spacing w:val="-2"/>
      <w:sz w:val="16"/>
      <w:lang w:val="en-GB" w:eastAsia="nl-NL"/>
    </w:rPr>
  </w:style>
  <w:style w:type="paragraph" w:customStyle="1" w:styleId="Space1with">
    <w:name w:val="Space 1 with"/>
    <w:rsid w:val="004F48C8"/>
    <w:pPr>
      <w:widowControl w:val="0"/>
      <w:tabs>
        <w:tab w:val="left" w:pos="-720"/>
      </w:tabs>
      <w:suppressAutoHyphens/>
      <w:spacing w:line="300" w:lineRule="auto"/>
      <w:jc w:val="both"/>
    </w:pPr>
    <w:rPr>
      <w:rFonts w:ascii="Courier New" w:hAnsi="Courier New"/>
      <w:spacing w:val="-3"/>
      <w:sz w:val="24"/>
      <w:lang w:val="en-GB" w:eastAsia="nl-NL"/>
    </w:rPr>
  </w:style>
  <w:style w:type="paragraph" w:customStyle="1" w:styleId="P1">
    <w:name w:val="P1"/>
    <w:rsid w:val="004F48C8"/>
    <w:pPr>
      <w:widowControl w:val="0"/>
      <w:tabs>
        <w:tab w:val="left" w:pos="-720"/>
      </w:tabs>
      <w:suppressAutoHyphens/>
      <w:jc w:val="both"/>
    </w:pPr>
    <w:rPr>
      <w:rFonts w:ascii="Courier New" w:hAnsi="Courier New"/>
      <w:spacing w:val="-3"/>
      <w:sz w:val="24"/>
      <w:lang w:val="en-GB" w:eastAsia="nl-NL"/>
    </w:rPr>
  </w:style>
  <w:style w:type="paragraph" w:customStyle="1" w:styleId="TABLENAME">
    <w:name w:val="TABLENAME"/>
    <w:rsid w:val="004F48C8"/>
    <w:pPr>
      <w:widowControl w:val="0"/>
      <w:tabs>
        <w:tab w:val="left" w:pos="-720"/>
      </w:tabs>
      <w:suppressAutoHyphens/>
      <w:jc w:val="both"/>
    </w:pPr>
    <w:rPr>
      <w:rFonts w:ascii="Courier New" w:hAnsi="Courier New"/>
      <w:spacing w:val="-3"/>
      <w:sz w:val="24"/>
      <w:lang w:val="en-GB" w:eastAsia="nl-NL"/>
    </w:rPr>
  </w:style>
  <w:style w:type="paragraph" w:customStyle="1" w:styleId="REFERENCES">
    <w:name w:val="REFERENCES"/>
    <w:rsid w:val="004F48C8"/>
    <w:pPr>
      <w:widowControl w:val="0"/>
      <w:tabs>
        <w:tab w:val="left" w:pos="600"/>
        <w:tab w:val="left" w:pos="888"/>
        <w:tab w:val="left" w:pos="1320"/>
      </w:tabs>
      <w:suppressAutoHyphens/>
      <w:ind w:left="600" w:hanging="600"/>
      <w:jc w:val="both"/>
    </w:pPr>
    <w:rPr>
      <w:rFonts w:ascii="Courier New" w:hAnsi="Courier New"/>
      <w:spacing w:val="-3"/>
      <w:sz w:val="24"/>
      <w:lang w:val="en-GB" w:eastAsia="nl-NL"/>
    </w:rPr>
  </w:style>
  <w:style w:type="paragraph" w:customStyle="1" w:styleId="Document10">
    <w:name w:val="Document[1]"/>
    <w:rsid w:val="004F48C8"/>
    <w:pPr>
      <w:keepNext/>
      <w:keepLines/>
      <w:widowControl w:val="0"/>
      <w:tabs>
        <w:tab w:val="left" w:pos="-720"/>
      </w:tabs>
      <w:suppressAutoHyphens/>
    </w:pPr>
    <w:rPr>
      <w:rFonts w:ascii="Courier" w:hAnsi="Courier"/>
      <w:lang w:val="en-GB" w:eastAsia="nl-NL"/>
    </w:rPr>
  </w:style>
  <w:style w:type="paragraph" w:customStyle="1" w:styleId="Technical40">
    <w:name w:val="Technical[4]"/>
    <w:rsid w:val="004F48C8"/>
    <w:pPr>
      <w:widowControl w:val="0"/>
      <w:tabs>
        <w:tab w:val="left" w:pos="-720"/>
      </w:tabs>
      <w:suppressAutoHyphens/>
    </w:pPr>
    <w:rPr>
      <w:rFonts w:ascii="Courier" w:hAnsi="Courier"/>
      <w:b/>
      <w:lang w:val="en-GB" w:eastAsia="nl-NL"/>
    </w:rPr>
  </w:style>
  <w:style w:type="paragraph" w:customStyle="1" w:styleId="Technical50">
    <w:name w:val="Technical[5]"/>
    <w:rsid w:val="004F48C8"/>
    <w:pPr>
      <w:widowControl w:val="0"/>
      <w:tabs>
        <w:tab w:val="left" w:pos="-720"/>
      </w:tabs>
      <w:suppressAutoHyphens/>
      <w:ind w:firstLine="720"/>
    </w:pPr>
    <w:rPr>
      <w:rFonts w:ascii="Courier" w:hAnsi="Courier"/>
      <w:b/>
      <w:lang w:val="en-GB" w:eastAsia="nl-NL"/>
    </w:rPr>
  </w:style>
  <w:style w:type="paragraph" w:customStyle="1" w:styleId="Technical60">
    <w:name w:val="Technical[6]"/>
    <w:rsid w:val="004F48C8"/>
    <w:pPr>
      <w:widowControl w:val="0"/>
      <w:tabs>
        <w:tab w:val="left" w:pos="-720"/>
      </w:tabs>
      <w:suppressAutoHyphens/>
      <w:ind w:firstLine="720"/>
    </w:pPr>
    <w:rPr>
      <w:rFonts w:ascii="Courier" w:hAnsi="Courier"/>
      <w:b/>
      <w:lang w:val="en-GB" w:eastAsia="nl-NL"/>
    </w:rPr>
  </w:style>
  <w:style w:type="paragraph" w:customStyle="1" w:styleId="Technical70">
    <w:name w:val="Technical[7]"/>
    <w:rsid w:val="004F48C8"/>
    <w:pPr>
      <w:widowControl w:val="0"/>
      <w:tabs>
        <w:tab w:val="left" w:pos="-720"/>
      </w:tabs>
      <w:suppressAutoHyphens/>
      <w:ind w:firstLine="720"/>
    </w:pPr>
    <w:rPr>
      <w:rFonts w:ascii="Courier" w:hAnsi="Courier"/>
      <w:b/>
      <w:lang w:val="en-GB" w:eastAsia="nl-NL"/>
    </w:rPr>
  </w:style>
  <w:style w:type="paragraph" w:customStyle="1" w:styleId="Technical80">
    <w:name w:val="Technical[8]"/>
    <w:rsid w:val="004F48C8"/>
    <w:pPr>
      <w:widowControl w:val="0"/>
      <w:tabs>
        <w:tab w:val="left" w:pos="-720"/>
      </w:tabs>
      <w:suppressAutoHyphens/>
      <w:ind w:firstLine="720"/>
    </w:pPr>
    <w:rPr>
      <w:rFonts w:ascii="Courier" w:hAnsi="Courier"/>
      <w:b/>
      <w:lang w:val="en-GB" w:eastAsia="nl-NL"/>
    </w:rPr>
  </w:style>
  <w:style w:type="paragraph" w:customStyle="1" w:styleId="a1">
    <w:name w:val="a1"/>
    <w:rsid w:val="004F48C8"/>
    <w:pPr>
      <w:keepNext/>
      <w:keepLines/>
      <w:widowControl w:val="0"/>
      <w:tabs>
        <w:tab w:val="left" w:pos="-720"/>
      </w:tabs>
      <w:suppressAutoHyphens/>
    </w:pPr>
    <w:rPr>
      <w:rFonts w:ascii="Courier" w:hAnsi="Courier"/>
      <w:lang w:val="en-GB" w:eastAsia="nl-NL"/>
    </w:rPr>
  </w:style>
  <w:style w:type="paragraph" w:customStyle="1" w:styleId="a12">
    <w:name w:val="a12"/>
    <w:rsid w:val="004F48C8"/>
    <w:pPr>
      <w:widowControl w:val="0"/>
      <w:tabs>
        <w:tab w:val="left" w:pos="-720"/>
      </w:tabs>
      <w:suppressAutoHyphens/>
    </w:pPr>
    <w:rPr>
      <w:rFonts w:ascii="Courier" w:hAnsi="Courier"/>
      <w:b/>
      <w:lang w:val="en-GB" w:eastAsia="nl-NL"/>
    </w:rPr>
  </w:style>
  <w:style w:type="paragraph" w:customStyle="1" w:styleId="a13">
    <w:name w:val="a13"/>
    <w:rsid w:val="004F48C8"/>
    <w:pPr>
      <w:widowControl w:val="0"/>
      <w:tabs>
        <w:tab w:val="left" w:pos="-720"/>
      </w:tabs>
      <w:suppressAutoHyphens/>
      <w:ind w:firstLine="720"/>
    </w:pPr>
    <w:rPr>
      <w:rFonts w:ascii="Courier" w:hAnsi="Courier"/>
      <w:b/>
      <w:lang w:val="en-GB" w:eastAsia="nl-NL"/>
    </w:rPr>
  </w:style>
  <w:style w:type="paragraph" w:customStyle="1" w:styleId="a14">
    <w:name w:val="a14"/>
    <w:rsid w:val="004F48C8"/>
    <w:pPr>
      <w:widowControl w:val="0"/>
      <w:tabs>
        <w:tab w:val="left" w:pos="-720"/>
      </w:tabs>
      <w:suppressAutoHyphens/>
      <w:ind w:firstLine="720"/>
    </w:pPr>
    <w:rPr>
      <w:rFonts w:ascii="Courier" w:hAnsi="Courier"/>
      <w:b/>
      <w:lang w:val="en-GB" w:eastAsia="nl-NL"/>
    </w:rPr>
  </w:style>
  <w:style w:type="paragraph" w:customStyle="1" w:styleId="a15">
    <w:name w:val="a15"/>
    <w:rsid w:val="004F48C8"/>
    <w:pPr>
      <w:widowControl w:val="0"/>
      <w:tabs>
        <w:tab w:val="left" w:pos="-720"/>
      </w:tabs>
      <w:suppressAutoHyphens/>
      <w:ind w:firstLine="720"/>
    </w:pPr>
    <w:rPr>
      <w:rFonts w:ascii="Courier" w:hAnsi="Courier"/>
      <w:b/>
      <w:lang w:val="en-GB" w:eastAsia="nl-NL"/>
    </w:rPr>
  </w:style>
  <w:style w:type="paragraph" w:customStyle="1" w:styleId="a16">
    <w:name w:val="a16"/>
    <w:rsid w:val="004F48C8"/>
    <w:pPr>
      <w:widowControl w:val="0"/>
      <w:tabs>
        <w:tab w:val="left" w:pos="-720"/>
      </w:tabs>
      <w:suppressAutoHyphens/>
      <w:ind w:firstLine="720"/>
    </w:pPr>
    <w:rPr>
      <w:rFonts w:ascii="Courier" w:hAnsi="Courier"/>
      <w:b/>
      <w:lang w:val="en-GB" w:eastAsia="nl-NL"/>
    </w:rPr>
  </w:style>
  <w:style w:type="paragraph" w:customStyle="1" w:styleId="a17">
    <w:name w:val="a17"/>
    <w:rsid w:val="004F48C8"/>
    <w:pPr>
      <w:keepNext/>
      <w:keepLines/>
      <w:widowControl w:val="0"/>
      <w:tabs>
        <w:tab w:val="left" w:pos="-720"/>
      </w:tabs>
      <w:suppressAutoHyphens/>
    </w:pPr>
    <w:rPr>
      <w:rFonts w:ascii="Courier" w:hAnsi="Courier"/>
      <w:lang w:val="en-GB" w:eastAsia="nl-NL"/>
    </w:rPr>
  </w:style>
  <w:style w:type="paragraph" w:customStyle="1" w:styleId="a28">
    <w:name w:val="a28"/>
    <w:rsid w:val="004F48C8"/>
    <w:pPr>
      <w:widowControl w:val="0"/>
      <w:tabs>
        <w:tab w:val="left" w:pos="-720"/>
      </w:tabs>
      <w:suppressAutoHyphens/>
    </w:pPr>
    <w:rPr>
      <w:rFonts w:ascii="Courier" w:hAnsi="Courier"/>
      <w:b/>
      <w:lang w:val="en-GB" w:eastAsia="nl-NL"/>
    </w:rPr>
  </w:style>
  <w:style w:type="paragraph" w:customStyle="1" w:styleId="a29">
    <w:name w:val="a29"/>
    <w:rsid w:val="004F48C8"/>
    <w:pPr>
      <w:widowControl w:val="0"/>
      <w:tabs>
        <w:tab w:val="left" w:pos="-720"/>
      </w:tabs>
      <w:suppressAutoHyphens/>
      <w:ind w:firstLine="720"/>
    </w:pPr>
    <w:rPr>
      <w:rFonts w:ascii="Courier" w:hAnsi="Courier"/>
      <w:b/>
      <w:lang w:val="en-GB" w:eastAsia="nl-NL"/>
    </w:rPr>
  </w:style>
  <w:style w:type="paragraph" w:customStyle="1" w:styleId="a30b">
    <w:name w:val="a30b"/>
    <w:rsid w:val="004F48C8"/>
    <w:pPr>
      <w:widowControl w:val="0"/>
      <w:tabs>
        <w:tab w:val="left" w:pos="-720"/>
      </w:tabs>
      <w:suppressAutoHyphens/>
      <w:ind w:firstLine="720"/>
    </w:pPr>
    <w:rPr>
      <w:rFonts w:ascii="Courier" w:hAnsi="Courier"/>
      <w:b/>
      <w:lang w:val="en-GB" w:eastAsia="nl-NL"/>
    </w:rPr>
  </w:style>
  <w:style w:type="paragraph" w:customStyle="1" w:styleId="a31b">
    <w:name w:val="a31b"/>
    <w:rsid w:val="004F48C8"/>
    <w:pPr>
      <w:widowControl w:val="0"/>
      <w:tabs>
        <w:tab w:val="left" w:pos="-720"/>
      </w:tabs>
      <w:suppressAutoHyphens/>
      <w:ind w:firstLine="720"/>
    </w:pPr>
    <w:rPr>
      <w:rFonts w:ascii="Courier" w:hAnsi="Courier"/>
      <w:b/>
      <w:lang w:val="en-GB" w:eastAsia="nl-NL"/>
    </w:rPr>
  </w:style>
  <w:style w:type="paragraph" w:customStyle="1" w:styleId="a32b">
    <w:name w:val="a32b"/>
    <w:rsid w:val="004F48C8"/>
    <w:pPr>
      <w:widowControl w:val="0"/>
      <w:tabs>
        <w:tab w:val="left" w:pos="-720"/>
      </w:tabs>
      <w:suppressAutoHyphens/>
      <w:ind w:firstLine="720"/>
    </w:pPr>
    <w:rPr>
      <w:rFonts w:ascii="Courier" w:hAnsi="Courier"/>
      <w:b/>
      <w:lang w:val="en-GB" w:eastAsia="nl-NL"/>
    </w:rPr>
  </w:style>
  <w:style w:type="paragraph" w:customStyle="1" w:styleId="a33b">
    <w:name w:val="a33b"/>
    <w:rsid w:val="004F48C8"/>
    <w:pPr>
      <w:keepNext/>
      <w:keepLines/>
      <w:widowControl w:val="0"/>
      <w:tabs>
        <w:tab w:val="left" w:pos="-720"/>
      </w:tabs>
      <w:suppressAutoHyphens/>
    </w:pPr>
    <w:rPr>
      <w:rFonts w:ascii="Courier" w:hAnsi="Courier"/>
      <w:lang w:val="en-GB" w:eastAsia="nl-NL"/>
    </w:rPr>
  </w:style>
  <w:style w:type="paragraph" w:customStyle="1" w:styleId="a44a">
    <w:name w:val="a44a"/>
    <w:rsid w:val="004F48C8"/>
    <w:pPr>
      <w:widowControl w:val="0"/>
      <w:tabs>
        <w:tab w:val="left" w:pos="-720"/>
      </w:tabs>
      <w:suppressAutoHyphens/>
    </w:pPr>
    <w:rPr>
      <w:rFonts w:ascii="Courier" w:hAnsi="Courier"/>
      <w:b/>
      <w:lang w:val="en-GB" w:eastAsia="nl-NL"/>
    </w:rPr>
  </w:style>
  <w:style w:type="paragraph" w:customStyle="1" w:styleId="a45a">
    <w:name w:val="a45a"/>
    <w:rsid w:val="004F48C8"/>
    <w:pPr>
      <w:widowControl w:val="0"/>
      <w:tabs>
        <w:tab w:val="left" w:pos="-720"/>
      </w:tabs>
      <w:suppressAutoHyphens/>
      <w:ind w:firstLine="720"/>
    </w:pPr>
    <w:rPr>
      <w:rFonts w:ascii="Courier" w:hAnsi="Courier"/>
      <w:b/>
      <w:lang w:val="en-GB" w:eastAsia="nl-NL"/>
    </w:rPr>
  </w:style>
  <w:style w:type="paragraph" w:customStyle="1" w:styleId="a46a">
    <w:name w:val="a46a"/>
    <w:rsid w:val="004F48C8"/>
    <w:pPr>
      <w:widowControl w:val="0"/>
      <w:tabs>
        <w:tab w:val="left" w:pos="-720"/>
      </w:tabs>
      <w:suppressAutoHyphens/>
      <w:ind w:firstLine="720"/>
    </w:pPr>
    <w:rPr>
      <w:rFonts w:ascii="Courier" w:hAnsi="Courier"/>
      <w:b/>
      <w:lang w:val="en-GB" w:eastAsia="nl-NL"/>
    </w:rPr>
  </w:style>
  <w:style w:type="paragraph" w:customStyle="1" w:styleId="a47a">
    <w:name w:val="a47a"/>
    <w:rsid w:val="004F48C8"/>
    <w:pPr>
      <w:widowControl w:val="0"/>
      <w:tabs>
        <w:tab w:val="left" w:pos="-720"/>
      </w:tabs>
      <w:suppressAutoHyphens/>
      <w:ind w:firstLine="720"/>
    </w:pPr>
    <w:rPr>
      <w:rFonts w:ascii="Courier" w:hAnsi="Courier"/>
      <w:b/>
      <w:lang w:val="en-GB" w:eastAsia="nl-NL"/>
    </w:rPr>
  </w:style>
  <w:style w:type="paragraph" w:customStyle="1" w:styleId="a48p">
    <w:name w:val="a48p"/>
    <w:rsid w:val="004F48C8"/>
    <w:pPr>
      <w:widowControl w:val="0"/>
      <w:tabs>
        <w:tab w:val="left" w:pos="-720"/>
      </w:tabs>
      <w:suppressAutoHyphens/>
      <w:ind w:firstLine="720"/>
    </w:pPr>
    <w:rPr>
      <w:rFonts w:ascii="Courier" w:hAnsi="Courier"/>
      <w:b/>
      <w:lang w:val="en-GB" w:eastAsia="nl-NL"/>
    </w:rPr>
  </w:style>
  <w:style w:type="paragraph" w:customStyle="1" w:styleId="RightPar10">
    <w:name w:val="Right Par[1]"/>
    <w:rsid w:val="004F48C8"/>
    <w:pPr>
      <w:widowControl w:val="0"/>
      <w:tabs>
        <w:tab w:val="left" w:pos="-720"/>
        <w:tab w:val="left" w:pos="0"/>
        <w:tab w:val="decimal" w:pos="720"/>
      </w:tabs>
      <w:suppressAutoHyphens/>
      <w:ind w:firstLine="720"/>
    </w:pPr>
    <w:rPr>
      <w:rFonts w:ascii="Courier" w:hAnsi="Courier"/>
      <w:lang w:val="en-GB" w:eastAsia="nl-NL"/>
    </w:rPr>
  </w:style>
  <w:style w:type="paragraph" w:customStyle="1" w:styleId="RightPar20">
    <w:name w:val="Right Par[2]"/>
    <w:rsid w:val="004F48C8"/>
    <w:pPr>
      <w:widowControl w:val="0"/>
      <w:tabs>
        <w:tab w:val="left" w:pos="-720"/>
        <w:tab w:val="left" w:pos="0"/>
        <w:tab w:val="left" w:pos="720"/>
        <w:tab w:val="decimal" w:pos="1440"/>
      </w:tabs>
      <w:suppressAutoHyphens/>
      <w:ind w:firstLine="1440"/>
    </w:pPr>
    <w:rPr>
      <w:rFonts w:ascii="Courier" w:hAnsi="Courier"/>
      <w:lang w:val="en-GB" w:eastAsia="nl-NL"/>
    </w:rPr>
  </w:style>
  <w:style w:type="paragraph" w:customStyle="1" w:styleId="RightPar30">
    <w:name w:val="Right Par[3]"/>
    <w:rsid w:val="004F48C8"/>
    <w:pPr>
      <w:widowControl w:val="0"/>
      <w:tabs>
        <w:tab w:val="left" w:pos="-720"/>
        <w:tab w:val="left" w:pos="0"/>
        <w:tab w:val="left" w:pos="720"/>
        <w:tab w:val="left" w:pos="1440"/>
        <w:tab w:val="decimal" w:pos="2160"/>
      </w:tabs>
      <w:suppressAutoHyphens/>
      <w:ind w:firstLine="2160"/>
    </w:pPr>
    <w:rPr>
      <w:rFonts w:ascii="Courier" w:hAnsi="Courier"/>
      <w:lang w:val="en-GB" w:eastAsia="nl-NL"/>
    </w:rPr>
  </w:style>
  <w:style w:type="paragraph" w:customStyle="1" w:styleId="RightPar40">
    <w:name w:val="Right Par[4]"/>
    <w:rsid w:val="004F48C8"/>
    <w:pPr>
      <w:widowControl w:val="0"/>
      <w:tabs>
        <w:tab w:val="left" w:pos="-720"/>
        <w:tab w:val="left" w:pos="0"/>
        <w:tab w:val="left" w:pos="720"/>
        <w:tab w:val="left" w:pos="1440"/>
        <w:tab w:val="left" w:pos="2160"/>
        <w:tab w:val="decimal" w:pos="2880"/>
      </w:tabs>
      <w:suppressAutoHyphens/>
      <w:ind w:firstLine="2880"/>
    </w:pPr>
    <w:rPr>
      <w:rFonts w:ascii="Courier" w:hAnsi="Courier"/>
      <w:lang w:val="en-GB" w:eastAsia="nl-NL"/>
    </w:rPr>
  </w:style>
  <w:style w:type="paragraph" w:customStyle="1" w:styleId="RightPar50">
    <w:name w:val="Right Par[5]"/>
    <w:rsid w:val="004F48C8"/>
    <w:pPr>
      <w:widowControl w:val="0"/>
      <w:tabs>
        <w:tab w:val="left" w:pos="-720"/>
        <w:tab w:val="left" w:pos="0"/>
        <w:tab w:val="left" w:pos="720"/>
        <w:tab w:val="left" w:pos="1440"/>
        <w:tab w:val="left" w:pos="2160"/>
        <w:tab w:val="left" w:pos="2880"/>
        <w:tab w:val="decimal" w:pos="3600"/>
      </w:tabs>
      <w:suppressAutoHyphens/>
      <w:ind w:firstLine="3600"/>
    </w:pPr>
    <w:rPr>
      <w:rFonts w:ascii="Courier" w:hAnsi="Courier"/>
      <w:lang w:val="en-GB" w:eastAsia="nl-NL"/>
    </w:rPr>
  </w:style>
  <w:style w:type="paragraph" w:customStyle="1" w:styleId="RightPar60">
    <w:name w:val="Right Par[6]"/>
    <w:rsid w:val="004F48C8"/>
    <w:pPr>
      <w:widowControl w:val="0"/>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lang w:val="en-GB" w:eastAsia="nl-NL"/>
    </w:rPr>
  </w:style>
  <w:style w:type="paragraph" w:customStyle="1" w:styleId="RightPar70">
    <w:name w:val="Right Par[7]"/>
    <w:rsid w:val="004F48C8"/>
    <w:pPr>
      <w:widowControl w:val="0"/>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lang w:val="en-GB" w:eastAsia="nl-NL"/>
    </w:rPr>
  </w:style>
  <w:style w:type="paragraph" w:customStyle="1" w:styleId="RightPar80">
    <w:name w:val="Right Par[8]"/>
    <w:rsid w:val="004F48C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lang w:val="en-GB" w:eastAsia="nl-NL"/>
    </w:rPr>
  </w:style>
  <w:style w:type="paragraph" w:customStyle="1" w:styleId="a56b">
    <w:name w:val="a56b"/>
    <w:rsid w:val="004F48C8"/>
    <w:pPr>
      <w:keepNext/>
      <w:keepLines/>
      <w:widowControl w:val="0"/>
      <w:tabs>
        <w:tab w:val="left" w:pos="-720"/>
      </w:tabs>
      <w:suppressAutoHyphens/>
    </w:pPr>
    <w:rPr>
      <w:rFonts w:ascii="Courier" w:hAnsi="Courier"/>
      <w:lang w:val="en-GB" w:eastAsia="nl-NL"/>
    </w:rPr>
  </w:style>
  <w:style w:type="paragraph" w:customStyle="1" w:styleId="a57b">
    <w:name w:val="a57b"/>
    <w:rsid w:val="004F48C8"/>
    <w:pPr>
      <w:widowControl w:val="0"/>
      <w:tabs>
        <w:tab w:val="left" w:pos="-720"/>
      </w:tabs>
      <w:suppressAutoHyphens/>
      <w:ind w:firstLine="720"/>
    </w:pPr>
    <w:rPr>
      <w:rFonts w:ascii="Courier" w:hAnsi="Courier"/>
      <w:b/>
      <w:lang w:val="en-GB" w:eastAsia="nl-NL"/>
    </w:rPr>
  </w:style>
  <w:style w:type="paragraph" w:customStyle="1" w:styleId="a58aa">
    <w:name w:val="a58aa"/>
    <w:rsid w:val="004F48C8"/>
    <w:pPr>
      <w:widowControl w:val="0"/>
      <w:tabs>
        <w:tab w:val="left" w:pos="-720"/>
      </w:tabs>
      <w:suppressAutoHyphens/>
      <w:ind w:firstLine="720"/>
    </w:pPr>
    <w:rPr>
      <w:rFonts w:ascii="Courier" w:hAnsi="Courier"/>
      <w:b/>
      <w:lang w:val="en-GB" w:eastAsia="nl-NL"/>
    </w:rPr>
  </w:style>
  <w:style w:type="paragraph" w:customStyle="1" w:styleId="a61aa">
    <w:name w:val="a61aa"/>
    <w:rsid w:val="004F48C8"/>
    <w:pPr>
      <w:widowControl w:val="0"/>
      <w:tabs>
        <w:tab w:val="left" w:pos="-720"/>
      </w:tabs>
      <w:suppressAutoHyphens/>
    </w:pPr>
    <w:rPr>
      <w:rFonts w:ascii="Courier" w:hAnsi="Courier"/>
      <w:b/>
      <w:lang w:val="en-GB" w:eastAsia="nl-NL"/>
    </w:rPr>
  </w:style>
  <w:style w:type="paragraph" w:customStyle="1" w:styleId="a63aa">
    <w:name w:val="a63aa"/>
    <w:rsid w:val="004F48C8"/>
    <w:pPr>
      <w:widowControl w:val="0"/>
      <w:tabs>
        <w:tab w:val="left" w:pos="-720"/>
      </w:tabs>
      <w:suppressAutoHyphens/>
      <w:ind w:firstLine="720"/>
    </w:pPr>
    <w:rPr>
      <w:rFonts w:ascii="Courier" w:hAnsi="Courier"/>
      <w:b/>
      <w:lang w:val="en-GB" w:eastAsia="nl-NL"/>
    </w:rPr>
  </w:style>
  <w:style w:type="paragraph" w:customStyle="1" w:styleId="a64aa">
    <w:name w:val="a64aa"/>
    <w:rsid w:val="004F48C8"/>
    <w:pPr>
      <w:widowControl w:val="0"/>
      <w:tabs>
        <w:tab w:val="left" w:pos="-720"/>
      </w:tabs>
      <w:suppressAutoHyphens/>
      <w:ind w:firstLine="720"/>
    </w:pPr>
    <w:rPr>
      <w:rFonts w:ascii="Courier" w:hAnsi="Courier"/>
      <w:b/>
      <w:lang w:val="en-GB" w:eastAsia="nl-NL"/>
    </w:rPr>
  </w:style>
  <w:style w:type="paragraph" w:customStyle="1" w:styleId="Alineanummer">
    <w:name w:val="Alineanummer"/>
    <w:rsid w:val="004F48C8"/>
    <w:pPr>
      <w:widowControl w:val="0"/>
      <w:tabs>
        <w:tab w:val="left" w:pos="-720"/>
        <w:tab w:val="decimal" w:pos="0"/>
      </w:tabs>
      <w:suppressAutoHyphens/>
      <w:ind w:left="23" w:firstLine="697"/>
    </w:pPr>
    <w:rPr>
      <w:rFonts w:ascii="Courier" w:hAnsi="Courier"/>
      <w:lang w:val="en-GB" w:eastAsia="nl-NL"/>
    </w:rPr>
  </w:style>
  <w:style w:type="paragraph" w:customStyle="1" w:styleId="SubKop">
    <w:name w:val="SubKop"/>
    <w:rsid w:val="004F48C8"/>
    <w:pPr>
      <w:widowControl w:val="0"/>
      <w:tabs>
        <w:tab w:val="left" w:pos="-720"/>
      </w:tabs>
      <w:suppressAutoHyphens/>
    </w:pPr>
    <w:rPr>
      <w:rFonts w:ascii="Courier" w:hAnsi="Courier"/>
      <w:b/>
      <w:lang w:val="en-GB" w:eastAsia="nl-NL"/>
    </w:rPr>
  </w:style>
  <w:style w:type="paragraph" w:customStyle="1" w:styleId="Volgblad">
    <w:name w:val="Volgblad"/>
    <w:rsid w:val="004F48C8"/>
    <w:pPr>
      <w:widowControl w:val="0"/>
      <w:tabs>
        <w:tab w:val="left" w:pos="-720"/>
      </w:tabs>
      <w:suppressAutoHyphens/>
      <w:spacing w:line="-240" w:lineRule="auto"/>
    </w:pPr>
    <w:rPr>
      <w:rFonts w:ascii="Courier" w:hAnsi="Courier"/>
      <w:lang w:val="en-GB" w:eastAsia="nl-NL"/>
    </w:rPr>
  </w:style>
  <w:style w:type="paragraph" w:customStyle="1" w:styleId="STAP5">
    <w:name w:val="STAP5"/>
    <w:rsid w:val="004F48C8"/>
    <w:pPr>
      <w:widowControl w:val="0"/>
      <w:tabs>
        <w:tab w:val="left" w:pos="-720"/>
        <w:tab w:val="left" w:pos="0"/>
      </w:tabs>
      <w:suppressAutoHyphens/>
      <w:ind w:left="282"/>
    </w:pPr>
    <w:rPr>
      <w:rFonts w:ascii="Courier" w:hAnsi="Courier"/>
      <w:lang w:val="en-GB" w:eastAsia="nl-NL"/>
    </w:rPr>
  </w:style>
  <w:style w:type="paragraph" w:customStyle="1" w:styleId="BOEK">
    <w:name w:val="BOEK"/>
    <w:rsid w:val="004F48C8"/>
    <w:pPr>
      <w:widowControl w:val="0"/>
      <w:tabs>
        <w:tab w:val="left" w:pos="282"/>
      </w:tabs>
      <w:suppressAutoHyphens/>
    </w:pPr>
    <w:rPr>
      <w:rFonts w:ascii="Courier" w:hAnsi="Courier"/>
      <w:kern w:val="1"/>
      <w:lang w:val="en-GB" w:eastAsia="nl-NL"/>
    </w:rPr>
  </w:style>
  <w:style w:type="paragraph" w:customStyle="1" w:styleId="STAP3">
    <w:name w:val="STAP3"/>
    <w:rsid w:val="004F48C8"/>
    <w:pPr>
      <w:widowControl w:val="0"/>
      <w:tabs>
        <w:tab w:val="left" w:pos="-720"/>
        <w:tab w:val="left" w:pos="0"/>
        <w:tab w:val="left" w:pos="720"/>
      </w:tabs>
      <w:suppressAutoHyphens/>
      <w:ind w:left="1134"/>
    </w:pPr>
    <w:rPr>
      <w:rFonts w:ascii="Book Antiqua" w:hAnsi="Book Antiqua"/>
      <w:sz w:val="28"/>
      <w:lang w:val="en-GB" w:eastAsia="nl-NL"/>
    </w:rPr>
  </w:style>
  <w:style w:type="paragraph" w:customStyle="1" w:styleId="HOOFDSTUK">
    <w:name w:val="HOOFDSTUK"/>
    <w:rsid w:val="004F48C8"/>
    <w:pPr>
      <w:widowControl w:val="0"/>
      <w:tabs>
        <w:tab w:val="right" w:pos="8425"/>
      </w:tabs>
      <w:suppressAutoHyphens/>
    </w:pPr>
    <w:rPr>
      <w:rFonts w:ascii="Arial" w:hAnsi="Arial"/>
      <w:i/>
      <w:sz w:val="46"/>
      <w:lang w:val="en-GB" w:eastAsia="nl-NL"/>
    </w:rPr>
  </w:style>
  <w:style w:type="paragraph" w:customStyle="1" w:styleId="Sub-kopje">
    <w:name w:val="Sub-kopje"/>
    <w:rsid w:val="004F48C8"/>
    <w:pPr>
      <w:keepNext/>
      <w:keepLines/>
      <w:widowControl w:val="0"/>
      <w:tabs>
        <w:tab w:val="left" w:pos="-720"/>
      </w:tabs>
      <w:suppressAutoHyphens/>
    </w:pPr>
    <w:rPr>
      <w:rFonts w:ascii="Arial Rounded MT Bold" w:hAnsi="Arial Rounded MT Bold"/>
      <w:b/>
      <w:sz w:val="24"/>
      <w:lang w:val="en-GB" w:eastAsia="nl-NL"/>
    </w:rPr>
  </w:style>
  <w:style w:type="paragraph" w:customStyle="1" w:styleId="Kopje">
    <w:name w:val="Kopje"/>
    <w:rsid w:val="004F48C8"/>
    <w:pPr>
      <w:keepNext/>
      <w:keepLines/>
      <w:widowControl w:val="0"/>
      <w:tabs>
        <w:tab w:val="left" w:pos="-720"/>
      </w:tabs>
      <w:suppressAutoHyphens/>
      <w:spacing w:line="-14" w:lineRule="auto"/>
    </w:pPr>
    <w:rPr>
      <w:rFonts w:ascii="Arial" w:hAnsi="Arial"/>
      <w:sz w:val="26"/>
      <w:lang w:val="en-GB" w:eastAsia="nl-NL"/>
    </w:rPr>
  </w:style>
  <w:style w:type="paragraph" w:customStyle="1" w:styleId="Formaat">
    <w:name w:val="Formaat"/>
    <w:rsid w:val="004F48C8"/>
    <w:pPr>
      <w:widowControl w:val="0"/>
      <w:tabs>
        <w:tab w:val="left" w:pos="-720"/>
      </w:tabs>
    </w:pPr>
    <w:rPr>
      <w:rFonts w:ascii="Courier" w:hAnsi="Courier"/>
      <w:lang w:val="en-GB" w:eastAsia="nl-NL"/>
    </w:rPr>
  </w:style>
  <w:style w:type="paragraph" w:customStyle="1" w:styleId="KOLOM3">
    <w:name w:val="KOLOM3"/>
    <w:rsid w:val="004F48C8"/>
    <w:pPr>
      <w:widowControl w:val="0"/>
      <w:tabs>
        <w:tab w:val="left" w:pos="-720"/>
      </w:tabs>
    </w:pPr>
    <w:rPr>
      <w:rFonts w:ascii="Courier" w:hAnsi="Courier"/>
      <w:sz w:val="16"/>
      <w:lang w:val="en-GB" w:eastAsia="nl-NL"/>
    </w:rPr>
  </w:style>
  <w:style w:type="paragraph" w:customStyle="1" w:styleId="a65aa">
    <w:name w:val="a65aa"/>
    <w:rsid w:val="004F48C8"/>
    <w:pPr>
      <w:keepNext/>
      <w:keepLines/>
      <w:widowControl w:val="0"/>
      <w:tabs>
        <w:tab w:val="left" w:pos="-720"/>
      </w:tabs>
      <w:suppressAutoHyphens/>
    </w:pPr>
    <w:rPr>
      <w:rFonts w:ascii="Courier" w:hAnsi="Courier"/>
      <w:lang w:val="en-GB" w:eastAsia="nl-NL"/>
    </w:rPr>
  </w:style>
  <w:style w:type="paragraph" w:customStyle="1" w:styleId="a76bb">
    <w:name w:val="a76bb"/>
    <w:rsid w:val="004F48C8"/>
    <w:pPr>
      <w:widowControl w:val="0"/>
      <w:tabs>
        <w:tab w:val="left" w:pos="-720"/>
      </w:tabs>
      <w:suppressAutoHyphens/>
    </w:pPr>
    <w:rPr>
      <w:rFonts w:ascii="Courier" w:hAnsi="Courier"/>
      <w:b/>
      <w:lang w:val="en-GB" w:eastAsia="nl-NL"/>
    </w:rPr>
  </w:style>
  <w:style w:type="paragraph" w:customStyle="1" w:styleId="a77bb">
    <w:name w:val="a77bb"/>
    <w:rsid w:val="004F48C8"/>
    <w:pPr>
      <w:widowControl w:val="0"/>
      <w:tabs>
        <w:tab w:val="left" w:pos="-720"/>
      </w:tabs>
      <w:suppressAutoHyphens/>
      <w:ind w:firstLine="720"/>
    </w:pPr>
    <w:rPr>
      <w:rFonts w:ascii="Courier" w:hAnsi="Courier"/>
      <w:b/>
      <w:lang w:val="en-GB" w:eastAsia="nl-NL"/>
    </w:rPr>
  </w:style>
  <w:style w:type="paragraph" w:customStyle="1" w:styleId="a78aa">
    <w:name w:val="a78aa"/>
    <w:rsid w:val="004F48C8"/>
    <w:pPr>
      <w:widowControl w:val="0"/>
      <w:tabs>
        <w:tab w:val="left" w:pos="-720"/>
      </w:tabs>
      <w:suppressAutoHyphens/>
      <w:ind w:firstLine="720"/>
    </w:pPr>
    <w:rPr>
      <w:rFonts w:ascii="Courier" w:hAnsi="Courier"/>
      <w:b/>
      <w:lang w:val="en-GB" w:eastAsia="nl-NL"/>
    </w:rPr>
  </w:style>
  <w:style w:type="paragraph" w:customStyle="1" w:styleId="a79aa">
    <w:name w:val="a79aa"/>
    <w:rsid w:val="004F48C8"/>
    <w:pPr>
      <w:widowControl w:val="0"/>
      <w:tabs>
        <w:tab w:val="left" w:pos="-720"/>
      </w:tabs>
      <w:suppressAutoHyphens/>
      <w:ind w:firstLine="720"/>
    </w:pPr>
    <w:rPr>
      <w:rFonts w:ascii="Courier" w:hAnsi="Courier"/>
      <w:b/>
      <w:lang w:val="en-GB" w:eastAsia="nl-NL"/>
    </w:rPr>
  </w:style>
  <w:style w:type="paragraph" w:customStyle="1" w:styleId="a80">
    <w:name w:val="a80"/>
    <w:rsid w:val="004F48C8"/>
    <w:pPr>
      <w:widowControl w:val="0"/>
      <w:tabs>
        <w:tab w:val="left" w:pos="-720"/>
      </w:tabs>
      <w:suppressAutoHyphens/>
      <w:ind w:firstLine="720"/>
    </w:pPr>
    <w:rPr>
      <w:rFonts w:ascii="Courier" w:hAnsi="Courier"/>
      <w:b/>
      <w:lang w:val="en-GB" w:eastAsia="nl-NL"/>
    </w:rPr>
  </w:style>
  <w:style w:type="paragraph" w:customStyle="1" w:styleId="a81">
    <w:name w:val="a81"/>
    <w:rsid w:val="004F48C8"/>
    <w:pPr>
      <w:keepNext/>
      <w:keepLines/>
      <w:widowControl w:val="0"/>
      <w:tabs>
        <w:tab w:val="left" w:pos="-720"/>
      </w:tabs>
      <w:suppressAutoHyphens/>
    </w:pPr>
    <w:rPr>
      <w:rFonts w:ascii="Courier" w:hAnsi="Courier"/>
      <w:lang w:val="en-GB" w:eastAsia="nl-NL"/>
    </w:rPr>
  </w:style>
  <w:style w:type="paragraph" w:customStyle="1" w:styleId="a92a">
    <w:name w:val="a92a"/>
    <w:rsid w:val="004F48C8"/>
    <w:pPr>
      <w:widowControl w:val="0"/>
      <w:tabs>
        <w:tab w:val="left" w:pos="-720"/>
      </w:tabs>
      <w:suppressAutoHyphens/>
    </w:pPr>
    <w:rPr>
      <w:rFonts w:ascii="Courier" w:hAnsi="Courier"/>
      <w:b/>
      <w:lang w:val="en-GB" w:eastAsia="nl-NL"/>
    </w:rPr>
  </w:style>
  <w:style w:type="paragraph" w:customStyle="1" w:styleId="a93a">
    <w:name w:val="a93a"/>
    <w:rsid w:val="004F48C8"/>
    <w:pPr>
      <w:widowControl w:val="0"/>
      <w:tabs>
        <w:tab w:val="left" w:pos="-720"/>
      </w:tabs>
      <w:suppressAutoHyphens/>
      <w:ind w:firstLine="720"/>
    </w:pPr>
    <w:rPr>
      <w:rFonts w:ascii="Courier" w:hAnsi="Courier"/>
      <w:b/>
      <w:lang w:val="en-GB" w:eastAsia="nl-NL"/>
    </w:rPr>
  </w:style>
  <w:style w:type="paragraph" w:customStyle="1" w:styleId="a94a">
    <w:name w:val="a94a"/>
    <w:rsid w:val="004F48C8"/>
    <w:pPr>
      <w:widowControl w:val="0"/>
      <w:tabs>
        <w:tab w:val="left" w:pos="-720"/>
      </w:tabs>
      <w:suppressAutoHyphens/>
      <w:ind w:firstLine="720"/>
    </w:pPr>
    <w:rPr>
      <w:rFonts w:ascii="Courier" w:hAnsi="Courier"/>
      <w:b/>
      <w:lang w:val="en-GB" w:eastAsia="nl-NL"/>
    </w:rPr>
  </w:style>
  <w:style w:type="paragraph" w:customStyle="1" w:styleId="a95a">
    <w:name w:val="a95a"/>
    <w:rsid w:val="004F48C8"/>
    <w:pPr>
      <w:widowControl w:val="0"/>
      <w:tabs>
        <w:tab w:val="left" w:pos="-720"/>
      </w:tabs>
      <w:suppressAutoHyphens/>
      <w:ind w:firstLine="720"/>
    </w:pPr>
    <w:rPr>
      <w:rFonts w:ascii="Courier" w:hAnsi="Courier"/>
      <w:b/>
      <w:lang w:val="en-GB" w:eastAsia="nl-NL"/>
    </w:rPr>
  </w:style>
  <w:style w:type="paragraph" w:customStyle="1" w:styleId="a96a">
    <w:name w:val="a96a"/>
    <w:rsid w:val="004F48C8"/>
    <w:pPr>
      <w:widowControl w:val="0"/>
      <w:tabs>
        <w:tab w:val="left" w:pos="-720"/>
      </w:tabs>
      <w:suppressAutoHyphens/>
      <w:ind w:firstLine="720"/>
    </w:pPr>
    <w:rPr>
      <w:rFonts w:ascii="Courier" w:hAnsi="Courier"/>
      <w:b/>
      <w:lang w:val="en-GB" w:eastAsia="nl-NL"/>
    </w:rPr>
  </w:style>
  <w:style w:type="paragraph" w:customStyle="1" w:styleId="a103">
    <w:name w:val="a103"/>
    <w:rsid w:val="004F48C8"/>
    <w:pPr>
      <w:widowControl w:val="0"/>
      <w:tabs>
        <w:tab w:val="left" w:pos="-720"/>
        <w:tab w:val="left" w:pos="0"/>
        <w:tab w:val="decimal" w:pos="720"/>
      </w:tabs>
      <w:suppressAutoHyphens/>
      <w:ind w:firstLine="720"/>
    </w:pPr>
    <w:rPr>
      <w:rFonts w:ascii="Courier" w:hAnsi="Courier"/>
      <w:lang w:val="en-GB" w:eastAsia="nl-NL"/>
    </w:rPr>
  </w:style>
  <w:style w:type="paragraph" w:customStyle="1" w:styleId="a104">
    <w:name w:val="a104"/>
    <w:rsid w:val="004F48C8"/>
    <w:pPr>
      <w:widowControl w:val="0"/>
      <w:tabs>
        <w:tab w:val="left" w:pos="-720"/>
        <w:tab w:val="left" w:pos="0"/>
        <w:tab w:val="left" w:pos="720"/>
        <w:tab w:val="decimal" w:pos="1440"/>
      </w:tabs>
      <w:suppressAutoHyphens/>
      <w:ind w:firstLine="1440"/>
    </w:pPr>
    <w:rPr>
      <w:rFonts w:ascii="Courier" w:hAnsi="Courier"/>
      <w:lang w:val="en-GB" w:eastAsia="nl-NL"/>
    </w:rPr>
  </w:style>
  <w:style w:type="paragraph" w:customStyle="1" w:styleId="a106">
    <w:name w:val="a106"/>
    <w:rsid w:val="004F48C8"/>
    <w:pPr>
      <w:widowControl w:val="0"/>
      <w:tabs>
        <w:tab w:val="left" w:pos="-720"/>
        <w:tab w:val="left" w:pos="0"/>
        <w:tab w:val="left" w:pos="720"/>
        <w:tab w:val="left" w:pos="1440"/>
        <w:tab w:val="decimal" w:pos="2160"/>
      </w:tabs>
      <w:suppressAutoHyphens/>
      <w:ind w:firstLine="2160"/>
    </w:pPr>
    <w:rPr>
      <w:rFonts w:ascii="Courier" w:hAnsi="Courier"/>
      <w:lang w:val="en-GB" w:eastAsia="nl-NL"/>
    </w:rPr>
  </w:style>
  <w:style w:type="paragraph" w:customStyle="1" w:styleId="a107">
    <w:name w:val="a107"/>
    <w:rsid w:val="004F48C8"/>
    <w:pPr>
      <w:widowControl w:val="0"/>
      <w:tabs>
        <w:tab w:val="left" w:pos="-720"/>
        <w:tab w:val="left" w:pos="0"/>
        <w:tab w:val="left" w:pos="720"/>
        <w:tab w:val="left" w:pos="1440"/>
        <w:tab w:val="left" w:pos="2160"/>
        <w:tab w:val="decimal" w:pos="2880"/>
      </w:tabs>
      <w:suppressAutoHyphens/>
      <w:ind w:firstLine="2880"/>
    </w:pPr>
    <w:rPr>
      <w:rFonts w:ascii="Courier" w:hAnsi="Courier"/>
      <w:lang w:val="en-GB" w:eastAsia="nl-NL"/>
    </w:rPr>
  </w:style>
  <w:style w:type="paragraph" w:customStyle="1" w:styleId="a108">
    <w:name w:val="a108"/>
    <w:rsid w:val="004F48C8"/>
    <w:pPr>
      <w:widowControl w:val="0"/>
      <w:tabs>
        <w:tab w:val="left" w:pos="-720"/>
        <w:tab w:val="left" w:pos="0"/>
        <w:tab w:val="left" w:pos="720"/>
        <w:tab w:val="left" w:pos="1440"/>
        <w:tab w:val="left" w:pos="2160"/>
        <w:tab w:val="left" w:pos="2880"/>
        <w:tab w:val="decimal" w:pos="3600"/>
      </w:tabs>
      <w:suppressAutoHyphens/>
      <w:ind w:firstLine="3600"/>
    </w:pPr>
    <w:rPr>
      <w:rFonts w:ascii="Courier" w:hAnsi="Courier"/>
      <w:lang w:val="en-GB" w:eastAsia="nl-NL"/>
    </w:rPr>
  </w:style>
  <w:style w:type="paragraph" w:customStyle="1" w:styleId="a109">
    <w:name w:val="a109"/>
    <w:rsid w:val="004F48C8"/>
    <w:pPr>
      <w:widowControl w:val="0"/>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lang w:val="en-GB" w:eastAsia="nl-NL"/>
    </w:rPr>
  </w:style>
  <w:style w:type="paragraph" w:customStyle="1" w:styleId="a110a">
    <w:name w:val="a110a"/>
    <w:rsid w:val="004F48C8"/>
    <w:pPr>
      <w:widowControl w:val="0"/>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lang w:val="en-GB" w:eastAsia="nl-NL"/>
    </w:rPr>
  </w:style>
  <w:style w:type="paragraph" w:customStyle="1" w:styleId="a111a">
    <w:name w:val="a111a"/>
    <w:rsid w:val="004F48C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lang w:val="en-GB" w:eastAsia="nl-NL"/>
    </w:rPr>
  </w:style>
  <w:style w:type="paragraph" w:customStyle="1" w:styleId="a112a">
    <w:name w:val="a112a"/>
    <w:rsid w:val="004F48C8"/>
    <w:pPr>
      <w:keepNext/>
      <w:keepLines/>
      <w:widowControl w:val="0"/>
      <w:tabs>
        <w:tab w:val="left" w:pos="-720"/>
      </w:tabs>
      <w:suppressAutoHyphens/>
    </w:pPr>
    <w:rPr>
      <w:rFonts w:ascii="Courier" w:hAnsi="Courier"/>
      <w:lang w:val="en-GB" w:eastAsia="nl-NL"/>
    </w:rPr>
  </w:style>
  <w:style w:type="paragraph" w:customStyle="1" w:styleId="a113a">
    <w:name w:val="a113a"/>
    <w:rsid w:val="004F48C8"/>
    <w:pPr>
      <w:widowControl w:val="0"/>
      <w:tabs>
        <w:tab w:val="left" w:pos="-720"/>
      </w:tabs>
      <w:suppressAutoHyphens/>
      <w:ind w:firstLine="720"/>
    </w:pPr>
    <w:rPr>
      <w:rFonts w:ascii="Courier" w:hAnsi="Courier"/>
      <w:b/>
      <w:lang w:val="en-GB" w:eastAsia="nl-NL"/>
    </w:rPr>
  </w:style>
  <w:style w:type="paragraph" w:customStyle="1" w:styleId="a114a">
    <w:name w:val="a114a"/>
    <w:rsid w:val="004F48C8"/>
    <w:pPr>
      <w:widowControl w:val="0"/>
      <w:tabs>
        <w:tab w:val="left" w:pos="-720"/>
      </w:tabs>
      <w:suppressAutoHyphens/>
      <w:ind w:firstLine="720"/>
    </w:pPr>
    <w:rPr>
      <w:rFonts w:ascii="Courier" w:hAnsi="Courier"/>
      <w:b/>
      <w:lang w:val="en-GB" w:eastAsia="nl-NL"/>
    </w:rPr>
  </w:style>
  <w:style w:type="paragraph" w:customStyle="1" w:styleId="a117a">
    <w:name w:val="a117a"/>
    <w:rsid w:val="004F48C8"/>
    <w:pPr>
      <w:widowControl w:val="0"/>
      <w:tabs>
        <w:tab w:val="left" w:pos="-720"/>
      </w:tabs>
      <w:suppressAutoHyphens/>
    </w:pPr>
    <w:rPr>
      <w:rFonts w:ascii="Courier" w:hAnsi="Courier"/>
      <w:b/>
      <w:lang w:val="en-GB" w:eastAsia="nl-NL"/>
    </w:rPr>
  </w:style>
  <w:style w:type="paragraph" w:customStyle="1" w:styleId="a119">
    <w:name w:val="a119"/>
    <w:rsid w:val="004F48C8"/>
    <w:pPr>
      <w:widowControl w:val="0"/>
      <w:tabs>
        <w:tab w:val="left" w:pos="-720"/>
      </w:tabs>
      <w:suppressAutoHyphens/>
      <w:ind w:firstLine="720"/>
    </w:pPr>
    <w:rPr>
      <w:rFonts w:ascii="Courier" w:hAnsi="Courier"/>
      <w:b/>
      <w:lang w:val="en-GB" w:eastAsia="nl-NL"/>
    </w:rPr>
  </w:style>
  <w:style w:type="paragraph" w:customStyle="1" w:styleId="a120b">
    <w:name w:val="a120b"/>
    <w:rsid w:val="004F48C8"/>
    <w:pPr>
      <w:widowControl w:val="0"/>
      <w:tabs>
        <w:tab w:val="left" w:pos="-720"/>
      </w:tabs>
      <w:suppressAutoHyphens/>
      <w:ind w:firstLine="720"/>
    </w:pPr>
    <w:rPr>
      <w:rFonts w:ascii="Courier" w:hAnsi="Courier"/>
      <w:b/>
      <w:lang w:val="en-GB" w:eastAsia="nl-NL"/>
    </w:rPr>
  </w:style>
  <w:style w:type="character" w:customStyle="1" w:styleId="EquationCaption">
    <w:name w:val="_Equation Caption"/>
    <w:rsid w:val="004F48C8"/>
    <w:rPr>
      <w:sz w:val="20"/>
    </w:rPr>
  </w:style>
  <w:style w:type="character" w:customStyle="1" w:styleId="CharChar8">
    <w:name w:val="Char Char8"/>
    <w:rsid w:val="004F48C8"/>
    <w:rPr>
      <w:rFonts w:ascii="Times New Roman" w:eastAsia="Times New Roman" w:hAnsi="Times New Roman" w:cs="Times New Roman"/>
      <w:b/>
      <w:bCs/>
      <w:sz w:val="24"/>
      <w:szCs w:val="24"/>
    </w:rPr>
  </w:style>
  <w:style w:type="character" w:customStyle="1" w:styleId="editsection">
    <w:name w:val="editsection"/>
    <w:basedOn w:val="DefaultParagraphFont"/>
    <w:rsid w:val="004F48C8"/>
  </w:style>
  <w:style w:type="character" w:customStyle="1" w:styleId="mw-headline">
    <w:name w:val="mw-headline"/>
    <w:basedOn w:val="DefaultParagraphFont"/>
    <w:rsid w:val="004F48C8"/>
  </w:style>
  <w:style w:type="paragraph" w:customStyle="1" w:styleId="t1">
    <w:name w:val="t1"/>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2">
    <w:name w:val="t2"/>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3">
    <w:name w:val="t3"/>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4">
    <w:name w:val="t4"/>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5">
    <w:name w:val="t5"/>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6">
    <w:name w:val="t6"/>
    <w:basedOn w:val="Normal"/>
    <w:rsid w:val="004F48C8"/>
    <w:pPr>
      <w:autoSpaceDE/>
      <w:autoSpaceDN/>
      <w:adjustRightInd/>
      <w:spacing w:before="240" w:after="240" w:line="380" w:lineRule="atLeast"/>
      <w:ind w:firstLine="0"/>
    </w:pPr>
    <w:rPr>
      <w:snapToGrid w:val="0"/>
      <w:color w:val="auto"/>
      <w:szCs w:val="20"/>
      <w:lang w:val="en-GB" w:bidi="ar-SA"/>
    </w:rPr>
  </w:style>
  <w:style w:type="paragraph" w:customStyle="1" w:styleId="c9">
    <w:name w:val="c9"/>
    <w:basedOn w:val="Normal"/>
    <w:rsid w:val="004F48C8"/>
    <w:pPr>
      <w:autoSpaceDE/>
      <w:autoSpaceDN/>
      <w:adjustRightInd/>
      <w:spacing w:before="240" w:after="240" w:line="240" w:lineRule="atLeast"/>
      <w:ind w:firstLine="0"/>
      <w:jc w:val="center"/>
    </w:pPr>
    <w:rPr>
      <w:snapToGrid w:val="0"/>
      <w:color w:val="auto"/>
      <w:szCs w:val="20"/>
      <w:lang w:val="en-GB" w:bidi="ar-SA"/>
    </w:rPr>
  </w:style>
  <w:style w:type="paragraph" w:customStyle="1" w:styleId="c10">
    <w:name w:val="c10"/>
    <w:basedOn w:val="Normal"/>
    <w:rsid w:val="004F48C8"/>
    <w:pPr>
      <w:autoSpaceDE/>
      <w:autoSpaceDN/>
      <w:adjustRightInd/>
      <w:spacing w:before="240" w:after="240" w:line="240" w:lineRule="atLeast"/>
      <w:ind w:firstLine="0"/>
      <w:jc w:val="center"/>
    </w:pPr>
    <w:rPr>
      <w:snapToGrid w:val="0"/>
      <w:color w:val="auto"/>
      <w:szCs w:val="20"/>
      <w:lang w:val="en-GB" w:bidi="ar-SA"/>
    </w:rPr>
  </w:style>
  <w:style w:type="paragraph" w:customStyle="1" w:styleId="p11">
    <w:name w:val="p11"/>
    <w:basedOn w:val="Normal"/>
    <w:rsid w:val="004F48C8"/>
    <w:pPr>
      <w:tabs>
        <w:tab w:val="left" w:pos="720"/>
      </w:tabs>
      <w:autoSpaceDE/>
      <w:autoSpaceDN/>
      <w:adjustRightInd/>
      <w:spacing w:before="240" w:after="240" w:line="240" w:lineRule="atLeast"/>
      <w:ind w:firstLine="0"/>
    </w:pPr>
    <w:rPr>
      <w:snapToGrid w:val="0"/>
      <w:color w:val="auto"/>
      <w:szCs w:val="20"/>
      <w:lang w:val="en-GB" w:bidi="ar-SA"/>
    </w:rPr>
  </w:style>
  <w:style w:type="paragraph" w:customStyle="1" w:styleId="p12">
    <w:name w:val="p12"/>
    <w:basedOn w:val="Normal"/>
    <w:rsid w:val="004F48C8"/>
    <w:pPr>
      <w:tabs>
        <w:tab w:val="left" w:pos="560"/>
      </w:tabs>
      <w:autoSpaceDE/>
      <w:autoSpaceDN/>
      <w:adjustRightInd/>
      <w:spacing w:before="240" w:after="240" w:line="240" w:lineRule="atLeast"/>
      <w:ind w:left="1440" w:firstLine="576"/>
    </w:pPr>
    <w:rPr>
      <w:snapToGrid w:val="0"/>
      <w:color w:val="auto"/>
      <w:szCs w:val="20"/>
      <w:lang w:val="en-GB" w:bidi="ar-SA"/>
    </w:rPr>
  </w:style>
  <w:style w:type="paragraph" w:customStyle="1" w:styleId="c14">
    <w:name w:val="c14"/>
    <w:basedOn w:val="Normal"/>
    <w:rsid w:val="004F48C8"/>
    <w:pPr>
      <w:autoSpaceDE/>
      <w:autoSpaceDN/>
      <w:adjustRightInd/>
      <w:spacing w:before="240" w:after="240" w:line="240" w:lineRule="atLeast"/>
      <w:ind w:firstLine="0"/>
      <w:jc w:val="center"/>
    </w:pPr>
    <w:rPr>
      <w:snapToGrid w:val="0"/>
      <w:color w:val="auto"/>
      <w:szCs w:val="20"/>
      <w:lang w:val="en-GB" w:bidi="ar-SA"/>
    </w:rPr>
  </w:style>
  <w:style w:type="paragraph" w:customStyle="1" w:styleId="t15">
    <w:name w:val="t15"/>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16">
    <w:name w:val="t16"/>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17">
    <w:name w:val="t17"/>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18">
    <w:name w:val="t18"/>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19">
    <w:name w:val="t19"/>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20">
    <w:name w:val="t20"/>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p21">
    <w:name w:val="p21"/>
    <w:basedOn w:val="Normal"/>
    <w:rsid w:val="004F48C8"/>
    <w:pPr>
      <w:autoSpaceDE/>
      <w:autoSpaceDN/>
      <w:adjustRightInd/>
      <w:spacing w:before="240" w:after="240" w:line="240" w:lineRule="atLeast"/>
      <w:ind w:left="864" w:hanging="576"/>
    </w:pPr>
    <w:rPr>
      <w:snapToGrid w:val="0"/>
      <w:color w:val="auto"/>
      <w:szCs w:val="20"/>
      <w:lang w:val="en-GB" w:bidi="ar-SA"/>
    </w:rPr>
  </w:style>
  <w:style w:type="paragraph" w:customStyle="1" w:styleId="t23">
    <w:name w:val="t23"/>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t26">
    <w:name w:val="t26"/>
    <w:basedOn w:val="Normal"/>
    <w:rsid w:val="004F48C8"/>
    <w:pPr>
      <w:autoSpaceDE/>
      <w:autoSpaceDN/>
      <w:adjustRightInd/>
      <w:spacing w:before="240" w:after="240" w:line="240" w:lineRule="atLeast"/>
      <w:ind w:firstLine="0"/>
    </w:pPr>
    <w:rPr>
      <w:snapToGrid w:val="0"/>
      <w:color w:val="auto"/>
      <w:szCs w:val="20"/>
      <w:lang w:val="en-GB" w:bidi="ar-SA"/>
    </w:rPr>
  </w:style>
  <w:style w:type="paragraph" w:customStyle="1" w:styleId="p29">
    <w:name w:val="p29"/>
    <w:basedOn w:val="Normal"/>
    <w:rsid w:val="004F48C8"/>
    <w:pPr>
      <w:tabs>
        <w:tab w:val="left" w:pos="720"/>
      </w:tabs>
      <w:autoSpaceDE/>
      <w:autoSpaceDN/>
      <w:adjustRightInd/>
      <w:spacing w:before="240" w:after="240" w:line="200" w:lineRule="atLeast"/>
      <w:ind w:firstLine="0"/>
    </w:pPr>
    <w:rPr>
      <w:snapToGrid w:val="0"/>
      <w:color w:val="auto"/>
      <w:szCs w:val="20"/>
      <w:lang w:val="en-GB" w:bidi="ar-SA"/>
    </w:rPr>
  </w:style>
  <w:style w:type="character" w:customStyle="1" w:styleId="Tarih1">
    <w:name w:val="Tarih1"/>
    <w:basedOn w:val="DefaultParagraphFont"/>
    <w:rsid w:val="004F48C8"/>
  </w:style>
  <w:style w:type="paragraph" w:customStyle="1" w:styleId="post-byline">
    <w:name w:val="post-byline"/>
    <w:basedOn w:val="Normal"/>
    <w:rsid w:val="004F48C8"/>
    <w:pPr>
      <w:widowControl/>
      <w:autoSpaceDE/>
      <w:autoSpaceDN/>
      <w:adjustRightInd/>
      <w:spacing w:before="100" w:beforeAutospacing="1" w:after="100" w:afterAutospacing="1" w:line="360" w:lineRule="auto"/>
      <w:ind w:firstLine="0"/>
    </w:pPr>
    <w:rPr>
      <w:color w:val="auto"/>
      <w:lang w:val="tr-TR" w:eastAsia="tr-TR" w:bidi="ar-SA"/>
    </w:rPr>
  </w:style>
  <w:style w:type="paragraph" w:customStyle="1" w:styleId="TABLO">
    <w:name w:val="TABLO"/>
    <w:basedOn w:val="Normal"/>
    <w:next w:val="TableofFigures"/>
    <w:qFormat/>
    <w:rsid w:val="004F48C8"/>
    <w:pPr>
      <w:spacing w:before="240" w:after="120" w:line="360" w:lineRule="auto"/>
      <w:ind w:firstLine="0"/>
      <w:jc w:val="left"/>
    </w:pPr>
    <w:rPr>
      <w:b/>
      <w:color w:val="auto"/>
      <w:shd w:val="clear" w:color="auto" w:fill="FFFFFF"/>
      <w:lang w:val="tr-TR" w:eastAsia="tr-TR" w:bidi="ar-SA"/>
    </w:rPr>
  </w:style>
  <w:style w:type="paragraph" w:customStyle="1" w:styleId="EKL">
    <w:name w:val="ŞEKİL"/>
    <w:basedOn w:val="Normal"/>
    <w:next w:val="TableofFigures"/>
    <w:qFormat/>
    <w:rsid w:val="004F48C8"/>
    <w:pPr>
      <w:spacing w:before="120" w:after="360" w:line="360" w:lineRule="auto"/>
      <w:ind w:firstLine="0"/>
      <w:jc w:val="center"/>
    </w:pPr>
    <w:rPr>
      <w:rFonts w:eastAsiaTheme="minorHAnsi"/>
      <w:b/>
      <w:color w:val="auto"/>
      <w:lang w:val="tr-TR" w:bidi="ar-SA"/>
    </w:rPr>
  </w:style>
  <w:style w:type="character" w:customStyle="1" w:styleId="ff8">
    <w:name w:val="ff8"/>
    <w:basedOn w:val="DefaultParagraphFont"/>
    <w:rsid w:val="0047665A"/>
  </w:style>
  <w:style w:type="character" w:customStyle="1" w:styleId="18">
    <w:name w:val="18"/>
    <w:basedOn w:val="DefaultParagraphFont"/>
    <w:qFormat/>
    <w:rsid w:val="00AD29E1"/>
    <w:rPr>
      <w:rFonts w:ascii="Times New Roman" w:hAnsi="Times New Roman" w:cs="Times New Roman" w:hint="default"/>
      <w:sz w:val="28"/>
      <w:szCs w:val="28"/>
    </w:rPr>
  </w:style>
  <w:style w:type="table" w:customStyle="1" w:styleId="TableGrid6">
    <w:name w:val="Table Grid6"/>
    <w:basedOn w:val="TableNormal"/>
    <w:next w:val="TableGrid"/>
    <w:uiPriority w:val="39"/>
    <w:rsid w:val="00895700"/>
    <w:rPr>
      <w:rFonts w:eastAsia="Calibr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373ED"/>
  </w:style>
  <w:style w:type="character" w:customStyle="1" w:styleId="IntenseEmphasis1">
    <w:name w:val="Intense Emphasis1"/>
    <w:basedOn w:val="DefaultParagraphFont"/>
    <w:uiPriority w:val="21"/>
    <w:qFormat/>
    <w:rsid w:val="00A373ED"/>
    <w:rPr>
      <w:i/>
      <w:iCs/>
      <w:color w:val="2F5496"/>
    </w:rPr>
  </w:style>
  <w:style w:type="character" w:customStyle="1" w:styleId="IntenseReference1">
    <w:name w:val="Intense Reference1"/>
    <w:basedOn w:val="DefaultParagraphFont"/>
    <w:uiPriority w:val="32"/>
    <w:qFormat/>
    <w:rsid w:val="00A373ED"/>
    <w:rPr>
      <w:b/>
      <w:bCs/>
      <w:smallCaps/>
      <w:color w:val="2F5496"/>
      <w:spacing w:val="5"/>
    </w:rPr>
  </w:style>
  <w:style w:type="table" w:customStyle="1" w:styleId="TableGrid7">
    <w:name w:val="Table Grid7"/>
    <w:basedOn w:val="TableNormal"/>
    <w:next w:val="TableGrid"/>
    <w:uiPriority w:val="39"/>
    <w:rsid w:val="00A373ED"/>
    <w:rPr>
      <w:rFonts w:eastAsia="Calibr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373ED"/>
    <w:rPr>
      <w:i/>
      <w:iCs/>
      <w:color w:val="4F81BD" w:themeColor="accent1"/>
    </w:rPr>
  </w:style>
  <w:style w:type="character" w:styleId="IntenseReference">
    <w:name w:val="Intense Reference"/>
    <w:basedOn w:val="DefaultParagraphFont"/>
    <w:uiPriority w:val="32"/>
    <w:qFormat/>
    <w:rsid w:val="00A373E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216">
      <w:bodyDiv w:val="1"/>
      <w:marLeft w:val="0"/>
      <w:marRight w:val="0"/>
      <w:marTop w:val="0"/>
      <w:marBottom w:val="0"/>
      <w:divBdr>
        <w:top w:val="none" w:sz="0" w:space="0" w:color="auto"/>
        <w:left w:val="none" w:sz="0" w:space="0" w:color="auto"/>
        <w:bottom w:val="none" w:sz="0" w:space="0" w:color="auto"/>
        <w:right w:val="none" w:sz="0" w:space="0" w:color="auto"/>
      </w:divBdr>
    </w:div>
    <w:div w:id="23987888">
      <w:bodyDiv w:val="1"/>
      <w:marLeft w:val="0"/>
      <w:marRight w:val="0"/>
      <w:marTop w:val="0"/>
      <w:marBottom w:val="0"/>
      <w:divBdr>
        <w:top w:val="none" w:sz="0" w:space="0" w:color="auto"/>
        <w:left w:val="none" w:sz="0" w:space="0" w:color="auto"/>
        <w:bottom w:val="none" w:sz="0" w:space="0" w:color="auto"/>
        <w:right w:val="none" w:sz="0" w:space="0" w:color="auto"/>
      </w:divBdr>
    </w:div>
    <w:div w:id="27530456">
      <w:bodyDiv w:val="1"/>
      <w:marLeft w:val="0"/>
      <w:marRight w:val="0"/>
      <w:marTop w:val="0"/>
      <w:marBottom w:val="0"/>
      <w:divBdr>
        <w:top w:val="none" w:sz="0" w:space="0" w:color="auto"/>
        <w:left w:val="none" w:sz="0" w:space="0" w:color="auto"/>
        <w:bottom w:val="none" w:sz="0" w:space="0" w:color="auto"/>
        <w:right w:val="none" w:sz="0" w:space="0" w:color="auto"/>
      </w:divBdr>
      <w:divsChild>
        <w:div w:id="49043729">
          <w:marLeft w:val="0"/>
          <w:marRight w:val="0"/>
          <w:marTop w:val="0"/>
          <w:marBottom w:val="0"/>
          <w:divBdr>
            <w:top w:val="none" w:sz="0" w:space="0" w:color="auto"/>
            <w:left w:val="none" w:sz="0" w:space="0" w:color="auto"/>
            <w:bottom w:val="none" w:sz="0" w:space="0" w:color="auto"/>
            <w:right w:val="none" w:sz="0" w:space="0" w:color="auto"/>
          </w:divBdr>
        </w:div>
      </w:divsChild>
    </w:div>
    <w:div w:id="60716460">
      <w:bodyDiv w:val="1"/>
      <w:marLeft w:val="0"/>
      <w:marRight w:val="0"/>
      <w:marTop w:val="0"/>
      <w:marBottom w:val="0"/>
      <w:divBdr>
        <w:top w:val="none" w:sz="0" w:space="0" w:color="auto"/>
        <w:left w:val="none" w:sz="0" w:space="0" w:color="auto"/>
        <w:bottom w:val="none" w:sz="0" w:space="0" w:color="auto"/>
        <w:right w:val="none" w:sz="0" w:space="0" w:color="auto"/>
      </w:divBdr>
    </w:div>
    <w:div w:id="63650949">
      <w:bodyDiv w:val="1"/>
      <w:marLeft w:val="0"/>
      <w:marRight w:val="0"/>
      <w:marTop w:val="0"/>
      <w:marBottom w:val="0"/>
      <w:divBdr>
        <w:top w:val="none" w:sz="0" w:space="0" w:color="auto"/>
        <w:left w:val="none" w:sz="0" w:space="0" w:color="auto"/>
        <w:bottom w:val="none" w:sz="0" w:space="0" w:color="auto"/>
        <w:right w:val="none" w:sz="0" w:space="0" w:color="auto"/>
      </w:divBdr>
    </w:div>
    <w:div w:id="73741221">
      <w:bodyDiv w:val="1"/>
      <w:marLeft w:val="0"/>
      <w:marRight w:val="0"/>
      <w:marTop w:val="0"/>
      <w:marBottom w:val="0"/>
      <w:divBdr>
        <w:top w:val="none" w:sz="0" w:space="0" w:color="auto"/>
        <w:left w:val="none" w:sz="0" w:space="0" w:color="auto"/>
        <w:bottom w:val="none" w:sz="0" w:space="0" w:color="auto"/>
        <w:right w:val="none" w:sz="0" w:space="0" w:color="auto"/>
      </w:divBdr>
      <w:divsChild>
        <w:div w:id="753088966">
          <w:marLeft w:val="0"/>
          <w:marRight w:val="0"/>
          <w:marTop w:val="0"/>
          <w:marBottom w:val="0"/>
          <w:divBdr>
            <w:top w:val="none" w:sz="0" w:space="0" w:color="auto"/>
            <w:left w:val="none" w:sz="0" w:space="0" w:color="auto"/>
            <w:bottom w:val="none" w:sz="0" w:space="0" w:color="auto"/>
            <w:right w:val="none" w:sz="0" w:space="0" w:color="auto"/>
          </w:divBdr>
        </w:div>
      </w:divsChild>
    </w:div>
    <w:div w:id="104155777">
      <w:bodyDiv w:val="1"/>
      <w:marLeft w:val="0"/>
      <w:marRight w:val="0"/>
      <w:marTop w:val="0"/>
      <w:marBottom w:val="0"/>
      <w:divBdr>
        <w:top w:val="none" w:sz="0" w:space="0" w:color="auto"/>
        <w:left w:val="none" w:sz="0" w:space="0" w:color="auto"/>
        <w:bottom w:val="none" w:sz="0" w:space="0" w:color="auto"/>
        <w:right w:val="none" w:sz="0" w:space="0" w:color="auto"/>
      </w:divBdr>
      <w:divsChild>
        <w:div w:id="378936963">
          <w:marLeft w:val="0"/>
          <w:marRight w:val="0"/>
          <w:marTop w:val="0"/>
          <w:marBottom w:val="0"/>
          <w:divBdr>
            <w:top w:val="none" w:sz="0" w:space="0" w:color="auto"/>
            <w:left w:val="none" w:sz="0" w:space="0" w:color="auto"/>
            <w:bottom w:val="none" w:sz="0" w:space="0" w:color="auto"/>
            <w:right w:val="none" w:sz="0" w:space="0" w:color="auto"/>
          </w:divBdr>
        </w:div>
      </w:divsChild>
    </w:div>
    <w:div w:id="160513354">
      <w:bodyDiv w:val="1"/>
      <w:marLeft w:val="0"/>
      <w:marRight w:val="0"/>
      <w:marTop w:val="0"/>
      <w:marBottom w:val="0"/>
      <w:divBdr>
        <w:top w:val="none" w:sz="0" w:space="0" w:color="auto"/>
        <w:left w:val="none" w:sz="0" w:space="0" w:color="auto"/>
        <w:bottom w:val="none" w:sz="0" w:space="0" w:color="auto"/>
        <w:right w:val="none" w:sz="0" w:space="0" w:color="auto"/>
      </w:divBdr>
    </w:div>
    <w:div w:id="205338743">
      <w:bodyDiv w:val="1"/>
      <w:marLeft w:val="0"/>
      <w:marRight w:val="0"/>
      <w:marTop w:val="0"/>
      <w:marBottom w:val="0"/>
      <w:divBdr>
        <w:top w:val="none" w:sz="0" w:space="0" w:color="auto"/>
        <w:left w:val="none" w:sz="0" w:space="0" w:color="auto"/>
        <w:bottom w:val="none" w:sz="0" w:space="0" w:color="auto"/>
        <w:right w:val="none" w:sz="0" w:space="0" w:color="auto"/>
      </w:divBdr>
    </w:div>
    <w:div w:id="327175435">
      <w:bodyDiv w:val="1"/>
      <w:marLeft w:val="0"/>
      <w:marRight w:val="0"/>
      <w:marTop w:val="0"/>
      <w:marBottom w:val="0"/>
      <w:divBdr>
        <w:top w:val="none" w:sz="0" w:space="0" w:color="auto"/>
        <w:left w:val="none" w:sz="0" w:space="0" w:color="auto"/>
        <w:bottom w:val="none" w:sz="0" w:space="0" w:color="auto"/>
        <w:right w:val="none" w:sz="0" w:space="0" w:color="auto"/>
      </w:divBdr>
    </w:div>
    <w:div w:id="334068515">
      <w:bodyDiv w:val="1"/>
      <w:marLeft w:val="0"/>
      <w:marRight w:val="0"/>
      <w:marTop w:val="0"/>
      <w:marBottom w:val="0"/>
      <w:divBdr>
        <w:top w:val="none" w:sz="0" w:space="0" w:color="auto"/>
        <w:left w:val="none" w:sz="0" w:space="0" w:color="auto"/>
        <w:bottom w:val="none" w:sz="0" w:space="0" w:color="auto"/>
        <w:right w:val="none" w:sz="0" w:space="0" w:color="auto"/>
      </w:divBdr>
    </w:div>
    <w:div w:id="337005595">
      <w:bodyDiv w:val="1"/>
      <w:marLeft w:val="0"/>
      <w:marRight w:val="0"/>
      <w:marTop w:val="0"/>
      <w:marBottom w:val="0"/>
      <w:divBdr>
        <w:top w:val="none" w:sz="0" w:space="0" w:color="auto"/>
        <w:left w:val="none" w:sz="0" w:space="0" w:color="auto"/>
        <w:bottom w:val="none" w:sz="0" w:space="0" w:color="auto"/>
        <w:right w:val="none" w:sz="0" w:space="0" w:color="auto"/>
      </w:divBdr>
    </w:div>
    <w:div w:id="344215953">
      <w:bodyDiv w:val="1"/>
      <w:marLeft w:val="0"/>
      <w:marRight w:val="0"/>
      <w:marTop w:val="0"/>
      <w:marBottom w:val="0"/>
      <w:divBdr>
        <w:top w:val="none" w:sz="0" w:space="0" w:color="auto"/>
        <w:left w:val="none" w:sz="0" w:space="0" w:color="auto"/>
        <w:bottom w:val="none" w:sz="0" w:space="0" w:color="auto"/>
        <w:right w:val="none" w:sz="0" w:space="0" w:color="auto"/>
      </w:divBdr>
    </w:div>
    <w:div w:id="356321961">
      <w:bodyDiv w:val="1"/>
      <w:marLeft w:val="0"/>
      <w:marRight w:val="0"/>
      <w:marTop w:val="0"/>
      <w:marBottom w:val="0"/>
      <w:divBdr>
        <w:top w:val="none" w:sz="0" w:space="0" w:color="auto"/>
        <w:left w:val="none" w:sz="0" w:space="0" w:color="auto"/>
        <w:bottom w:val="none" w:sz="0" w:space="0" w:color="auto"/>
        <w:right w:val="none" w:sz="0" w:space="0" w:color="auto"/>
      </w:divBdr>
      <w:divsChild>
        <w:div w:id="746995930">
          <w:marLeft w:val="0"/>
          <w:marRight w:val="0"/>
          <w:marTop w:val="0"/>
          <w:marBottom w:val="0"/>
          <w:divBdr>
            <w:top w:val="none" w:sz="0" w:space="0" w:color="auto"/>
            <w:left w:val="none" w:sz="0" w:space="0" w:color="auto"/>
            <w:bottom w:val="none" w:sz="0" w:space="0" w:color="auto"/>
            <w:right w:val="none" w:sz="0" w:space="0" w:color="auto"/>
          </w:divBdr>
        </w:div>
      </w:divsChild>
    </w:div>
    <w:div w:id="362100127">
      <w:bodyDiv w:val="1"/>
      <w:marLeft w:val="0"/>
      <w:marRight w:val="0"/>
      <w:marTop w:val="0"/>
      <w:marBottom w:val="0"/>
      <w:divBdr>
        <w:top w:val="none" w:sz="0" w:space="0" w:color="auto"/>
        <w:left w:val="none" w:sz="0" w:space="0" w:color="auto"/>
        <w:bottom w:val="none" w:sz="0" w:space="0" w:color="auto"/>
        <w:right w:val="none" w:sz="0" w:space="0" w:color="auto"/>
      </w:divBdr>
      <w:divsChild>
        <w:div w:id="567769440">
          <w:marLeft w:val="0"/>
          <w:marRight w:val="0"/>
          <w:marTop w:val="0"/>
          <w:marBottom w:val="0"/>
          <w:divBdr>
            <w:top w:val="none" w:sz="0" w:space="0" w:color="auto"/>
            <w:left w:val="none" w:sz="0" w:space="0" w:color="auto"/>
            <w:bottom w:val="none" w:sz="0" w:space="0" w:color="auto"/>
            <w:right w:val="none" w:sz="0" w:space="0" w:color="auto"/>
          </w:divBdr>
        </w:div>
      </w:divsChild>
    </w:div>
    <w:div w:id="395476168">
      <w:bodyDiv w:val="1"/>
      <w:marLeft w:val="0"/>
      <w:marRight w:val="0"/>
      <w:marTop w:val="0"/>
      <w:marBottom w:val="0"/>
      <w:divBdr>
        <w:top w:val="none" w:sz="0" w:space="0" w:color="auto"/>
        <w:left w:val="none" w:sz="0" w:space="0" w:color="auto"/>
        <w:bottom w:val="none" w:sz="0" w:space="0" w:color="auto"/>
        <w:right w:val="none" w:sz="0" w:space="0" w:color="auto"/>
      </w:divBdr>
      <w:divsChild>
        <w:div w:id="954559413">
          <w:marLeft w:val="0"/>
          <w:marRight w:val="0"/>
          <w:marTop w:val="0"/>
          <w:marBottom w:val="0"/>
          <w:divBdr>
            <w:top w:val="none" w:sz="0" w:space="0" w:color="auto"/>
            <w:left w:val="none" w:sz="0" w:space="0" w:color="auto"/>
            <w:bottom w:val="none" w:sz="0" w:space="0" w:color="auto"/>
            <w:right w:val="none" w:sz="0" w:space="0" w:color="auto"/>
          </w:divBdr>
        </w:div>
      </w:divsChild>
    </w:div>
    <w:div w:id="420613030">
      <w:bodyDiv w:val="1"/>
      <w:marLeft w:val="0"/>
      <w:marRight w:val="0"/>
      <w:marTop w:val="0"/>
      <w:marBottom w:val="0"/>
      <w:divBdr>
        <w:top w:val="none" w:sz="0" w:space="0" w:color="auto"/>
        <w:left w:val="none" w:sz="0" w:space="0" w:color="auto"/>
        <w:bottom w:val="none" w:sz="0" w:space="0" w:color="auto"/>
        <w:right w:val="none" w:sz="0" w:space="0" w:color="auto"/>
      </w:divBdr>
    </w:div>
    <w:div w:id="433747389">
      <w:bodyDiv w:val="1"/>
      <w:marLeft w:val="0"/>
      <w:marRight w:val="0"/>
      <w:marTop w:val="0"/>
      <w:marBottom w:val="0"/>
      <w:divBdr>
        <w:top w:val="none" w:sz="0" w:space="0" w:color="auto"/>
        <w:left w:val="none" w:sz="0" w:space="0" w:color="auto"/>
        <w:bottom w:val="none" w:sz="0" w:space="0" w:color="auto"/>
        <w:right w:val="none" w:sz="0" w:space="0" w:color="auto"/>
      </w:divBdr>
      <w:divsChild>
        <w:div w:id="1571036476">
          <w:marLeft w:val="0"/>
          <w:marRight w:val="0"/>
          <w:marTop w:val="0"/>
          <w:marBottom w:val="0"/>
          <w:divBdr>
            <w:top w:val="none" w:sz="0" w:space="0" w:color="auto"/>
            <w:left w:val="none" w:sz="0" w:space="0" w:color="auto"/>
            <w:bottom w:val="none" w:sz="0" w:space="0" w:color="auto"/>
            <w:right w:val="none" w:sz="0" w:space="0" w:color="auto"/>
          </w:divBdr>
        </w:div>
      </w:divsChild>
    </w:div>
    <w:div w:id="477193449">
      <w:bodyDiv w:val="1"/>
      <w:marLeft w:val="0"/>
      <w:marRight w:val="0"/>
      <w:marTop w:val="0"/>
      <w:marBottom w:val="0"/>
      <w:divBdr>
        <w:top w:val="none" w:sz="0" w:space="0" w:color="auto"/>
        <w:left w:val="none" w:sz="0" w:space="0" w:color="auto"/>
        <w:bottom w:val="none" w:sz="0" w:space="0" w:color="auto"/>
        <w:right w:val="none" w:sz="0" w:space="0" w:color="auto"/>
      </w:divBdr>
    </w:div>
    <w:div w:id="518154528">
      <w:bodyDiv w:val="1"/>
      <w:marLeft w:val="0"/>
      <w:marRight w:val="0"/>
      <w:marTop w:val="0"/>
      <w:marBottom w:val="0"/>
      <w:divBdr>
        <w:top w:val="none" w:sz="0" w:space="0" w:color="auto"/>
        <w:left w:val="none" w:sz="0" w:space="0" w:color="auto"/>
        <w:bottom w:val="none" w:sz="0" w:space="0" w:color="auto"/>
        <w:right w:val="none" w:sz="0" w:space="0" w:color="auto"/>
      </w:divBdr>
      <w:divsChild>
        <w:div w:id="1843621339">
          <w:marLeft w:val="0"/>
          <w:marRight w:val="0"/>
          <w:marTop w:val="0"/>
          <w:marBottom w:val="0"/>
          <w:divBdr>
            <w:top w:val="none" w:sz="0" w:space="0" w:color="auto"/>
            <w:left w:val="none" w:sz="0" w:space="0" w:color="auto"/>
            <w:bottom w:val="none" w:sz="0" w:space="0" w:color="auto"/>
            <w:right w:val="none" w:sz="0" w:space="0" w:color="auto"/>
          </w:divBdr>
        </w:div>
      </w:divsChild>
    </w:div>
    <w:div w:id="547650755">
      <w:bodyDiv w:val="1"/>
      <w:marLeft w:val="0"/>
      <w:marRight w:val="0"/>
      <w:marTop w:val="0"/>
      <w:marBottom w:val="0"/>
      <w:divBdr>
        <w:top w:val="none" w:sz="0" w:space="0" w:color="auto"/>
        <w:left w:val="none" w:sz="0" w:space="0" w:color="auto"/>
        <w:bottom w:val="none" w:sz="0" w:space="0" w:color="auto"/>
        <w:right w:val="none" w:sz="0" w:space="0" w:color="auto"/>
      </w:divBdr>
      <w:divsChild>
        <w:div w:id="1208756698">
          <w:marLeft w:val="0"/>
          <w:marRight w:val="0"/>
          <w:marTop w:val="0"/>
          <w:marBottom w:val="0"/>
          <w:divBdr>
            <w:top w:val="none" w:sz="0" w:space="0" w:color="auto"/>
            <w:left w:val="none" w:sz="0" w:space="0" w:color="auto"/>
            <w:bottom w:val="none" w:sz="0" w:space="0" w:color="auto"/>
            <w:right w:val="none" w:sz="0" w:space="0" w:color="auto"/>
          </w:divBdr>
        </w:div>
        <w:div w:id="1329864995">
          <w:marLeft w:val="0"/>
          <w:marRight w:val="0"/>
          <w:marTop w:val="0"/>
          <w:marBottom w:val="0"/>
          <w:divBdr>
            <w:top w:val="none" w:sz="0" w:space="0" w:color="auto"/>
            <w:left w:val="none" w:sz="0" w:space="0" w:color="auto"/>
            <w:bottom w:val="none" w:sz="0" w:space="0" w:color="auto"/>
            <w:right w:val="none" w:sz="0" w:space="0" w:color="auto"/>
          </w:divBdr>
        </w:div>
      </w:divsChild>
    </w:div>
    <w:div w:id="555819085">
      <w:bodyDiv w:val="1"/>
      <w:marLeft w:val="0"/>
      <w:marRight w:val="0"/>
      <w:marTop w:val="0"/>
      <w:marBottom w:val="0"/>
      <w:divBdr>
        <w:top w:val="none" w:sz="0" w:space="0" w:color="auto"/>
        <w:left w:val="none" w:sz="0" w:space="0" w:color="auto"/>
        <w:bottom w:val="none" w:sz="0" w:space="0" w:color="auto"/>
        <w:right w:val="none" w:sz="0" w:space="0" w:color="auto"/>
      </w:divBdr>
    </w:div>
    <w:div w:id="607390594">
      <w:bodyDiv w:val="1"/>
      <w:marLeft w:val="0"/>
      <w:marRight w:val="0"/>
      <w:marTop w:val="0"/>
      <w:marBottom w:val="0"/>
      <w:divBdr>
        <w:top w:val="none" w:sz="0" w:space="0" w:color="auto"/>
        <w:left w:val="none" w:sz="0" w:space="0" w:color="auto"/>
        <w:bottom w:val="none" w:sz="0" w:space="0" w:color="auto"/>
        <w:right w:val="none" w:sz="0" w:space="0" w:color="auto"/>
      </w:divBdr>
      <w:divsChild>
        <w:div w:id="556669928">
          <w:marLeft w:val="0"/>
          <w:marRight w:val="0"/>
          <w:marTop w:val="0"/>
          <w:marBottom w:val="0"/>
          <w:divBdr>
            <w:top w:val="none" w:sz="0" w:space="0" w:color="auto"/>
            <w:left w:val="none" w:sz="0" w:space="0" w:color="auto"/>
            <w:bottom w:val="none" w:sz="0" w:space="0" w:color="auto"/>
            <w:right w:val="none" w:sz="0" w:space="0" w:color="auto"/>
          </w:divBdr>
        </w:div>
      </w:divsChild>
    </w:div>
    <w:div w:id="642153637">
      <w:bodyDiv w:val="1"/>
      <w:marLeft w:val="0"/>
      <w:marRight w:val="0"/>
      <w:marTop w:val="0"/>
      <w:marBottom w:val="0"/>
      <w:divBdr>
        <w:top w:val="none" w:sz="0" w:space="0" w:color="auto"/>
        <w:left w:val="none" w:sz="0" w:space="0" w:color="auto"/>
        <w:bottom w:val="none" w:sz="0" w:space="0" w:color="auto"/>
        <w:right w:val="none" w:sz="0" w:space="0" w:color="auto"/>
      </w:divBdr>
    </w:div>
    <w:div w:id="662465532">
      <w:bodyDiv w:val="1"/>
      <w:marLeft w:val="0"/>
      <w:marRight w:val="0"/>
      <w:marTop w:val="0"/>
      <w:marBottom w:val="0"/>
      <w:divBdr>
        <w:top w:val="none" w:sz="0" w:space="0" w:color="auto"/>
        <w:left w:val="none" w:sz="0" w:space="0" w:color="auto"/>
        <w:bottom w:val="none" w:sz="0" w:space="0" w:color="auto"/>
        <w:right w:val="none" w:sz="0" w:space="0" w:color="auto"/>
      </w:divBdr>
      <w:divsChild>
        <w:div w:id="758988375">
          <w:marLeft w:val="0"/>
          <w:marRight w:val="0"/>
          <w:marTop w:val="0"/>
          <w:marBottom w:val="0"/>
          <w:divBdr>
            <w:top w:val="none" w:sz="0" w:space="0" w:color="auto"/>
            <w:left w:val="none" w:sz="0" w:space="0" w:color="auto"/>
            <w:bottom w:val="none" w:sz="0" w:space="0" w:color="auto"/>
            <w:right w:val="none" w:sz="0" w:space="0" w:color="auto"/>
          </w:divBdr>
        </w:div>
      </w:divsChild>
    </w:div>
    <w:div w:id="696976720">
      <w:bodyDiv w:val="1"/>
      <w:marLeft w:val="0"/>
      <w:marRight w:val="0"/>
      <w:marTop w:val="0"/>
      <w:marBottom w:val="0"/>
      <w:divBdr>
        <w:top w:val="none" w:sz="0" w:space="0" w:color="auto"/>
        <w:left w:val="none" w:sz="0" w:space="0" w:color="auto"/>
        <w:bottom w:val="none" w:sz="0" w:space="0" w:color="auto"/>
        <w:right w:val="none" w:sz="0" w:space="0" w:color="auto"/>
      </w:divBdr>
      <w:divsChild>
        <w:div w:id="1100487953">
          <w:marLeft w:val="0"/>
          <w:marRight w:val="0"/>
          <w:marTop w:val="0"/>
          <w:marBottom w:val="0"/>
          <w:divBdr>
            <w:top w:val="none" w:sz="0" w:space="0" w:color="auto"/>
            <w:left w:val="none" w:sz="0" w:space="0" w:color="auto"/>
            <w:bottom w:val="none" w:sz="0" w:space="0" w:color="auto"/>
            <w:right w:val="none" w:sz="0" w:space="0" w:color="auto"/>
          </w:divBdr>
        </w:div>
      </w:divsChild>
    </w:div>
    <w:div w:id="718749695">
      <w:bodyDiv w:val="1"/>
      <w:marLeft w:val="0"/>
      <w:marRight w:val="0"/>
      <w:marTop w:val="0"/>
      <w:marBottom w:val="0"/>
      <w:divBdr>
        <w:top w:val="none" w:sz="0" w:space="0" w:color="auto"/>
        <w:left w:val="none" w:sz="0" w:space="0" w:color="auto"/>
        <w:bottom w:val="none" w:sz="0" w:space="0" w:color="auto"/>
        <w:right w:val="none" w:sz="0" w:space="0" w:color="auto"/>
      </w:divBdr>
      <w:divsChild>
        <w:div w:id="961761854">
          <w:marLeft w:val="0"/>
          <w:marRight w:val="0"/>
          <w:marTop w:val="0"/>
          <w:marBottom w:val="0"/>
          <w:divBdr>
            <w:top w:val="none" w:sz="0" w:space="0" w:color="auto"/>
            <w:left w:val="none" w:sz="0" w:space="0" w:color="auto"/>
            <w:bottom w:val="none" w:sz="0" w:space="0" w:color="auto"/>
            <w:right w:val="none" w:sz="0" w:space="0" w:color="auto"/>
          </w:divBdr>
        </w:div>
      </w:divsChild>
    </w:div>
    <w:div w:id="778911245">
      <w:bodyDiv w:val="1"/>
      <w:marLeft w:val="0"/>
      <w:marRight w:val="0"/>
      <w:marTop w:val="0"/>
      <w:marBottom w:val="0"/>
      <w:divBdr>
        <w:top w:val="none" w:sz="0" w:space="0" w:color="auto"/>
        <w:left w:val="none" w:sz="0" w:space="0" w:color="auto"/>
        <w:bottom w:val="none" w:sz="0" w:space="0" w:color="auto"/>
        <w:right w:val="none" w:sz="0" w:space="0" w:color="auto"/>
      </w:divBdr>
    </w:div>
    <w:div w:id="936213420">
      <w:bodyDiv w:val="1"/>
      <w:marLeft w:val="0"/>
      <w:marRight w:val="0"/>
      <w:marTop w:val="0"/>
      <w:marBottom w:val="0"/>
      <w:divBdr>
        <w:top w:val="none" w:sz="0" w:space="0" w:color="auto"/>
        <w:left w:val="none" w:sz="0" w:space="0" w:color="auto"/>
        <w:bottom w:val="none" w:sz="0" w:space="0" w:color="auto"/>
        <w:right w:val="none" w:sz="0" w:space="0" w:color="auto"/>
      </w:divBdr>
      <w:divsChild>
        <w:div w:id="960069539">
          <w:marLeft w:val="0"/>
          <w:marRight w:val="0"/>
          <w:marTop w:val="0"/>
          <w:marBottom w:val="0"/>
          <w:divBdr>
            <w:top w:val="none" w:sz="0" w:space="0" w:color="auto"/>
            <w:left w:val="none" w:sz="0" w:space="0" w:color="auto"/>
            <w:bottom w:val="none" w:sz="0" w:space="0" w:color="auto"/>
            <w:right w:val="none" w:sz="0" w:space="0" w:color="auto"/>
          </w:divBdr>
        </w:div>
      </w:divsChild>
    </w:div>
    <w:div w:id="955405133">
      <w:bodyDiv w:val="1"/>
      <w:marLeft w:val="0"/>
      <w:marRight w:val="0"/>
      <w:marTop w:val="0"/>
      <w:marBottom w:val="0"/>
      <w:divBdr>
        <w:top w:val="none" w:sz="0" w:space="0" w:color="auto"/>
        <w:left w:val="none" w:sz="0" w:space="0" w:color="auto"/>
        <w:bottom w:val="none" w:sz="0" w:space="0" w:color="auto"/>
        <w:right w:val="none" w:sz="0" w:space="0" w:color="auto"/>
      </w:divBdr>
    </w:div>
    <w:div w:id="984891536">
      <w:bodyDiv w:val="1"/>
      <w:marLeft w:val="0"/>
      <w:marRight w:val="0"/>
      <w:marTop w:val="0"/>
      <w:marBottom w:val="0"/>
      <w:divBdr>
        <w:top w:val="none" w:sz="0" w:space="0" w:color="auto"/>
        <w:left w:val="none" w:sz="0" w:space="0" w:color="auto"/>
        <w:bottom w:val="none" w:sz="0" w:space="0" w:color="auto"/>
        <w:right w:val="none" w:sz="0" w:space="0" w:color="auto"/>
      </w:divBdr>
    </w:div>
    <w:div w:id="1006445216">
      <w:bodyDiv w:val="1"/>
      <w:marLeft w:val="0"/>
      <w:marRight w:val="0"/>
      <w:marTop w:val="0"/>
      <w:marBottom w:val="0"/>
      <w:divBdr>
        <w:top w:val="none" w:sz="0" w:space="0" w:color="auto"/>
        <w:left w:val="none" w:sz="0" w:space="0" w:color="auto"/>
        <w:bottom w:val="none" w:sz="0" w:space="0" w:color="auto"/>
        <w:right w:val="none" w:sz="0" w:space="0" w:color="auto"/>
      </w:divBdr>
      <w:divsChild>
        <w:div w:id="1674336681">
          <w:marLeft w:val="0"/>
          <w:marRight w:val="0"/>
          <w:marTop w:val="0"/>
          <w:marBottom w:val="0"/>
          <w:divBdr>
            <w:top w:val="none" w:sz="0" w:space="0" w:color="auto"/>
            <w:left w:val="none" w:sz="0" w:space="0" w:color="auto"/>
            <w:bottom w:val="none" w:sz="0" w:space="0" w:color="auto"/>
            <w:right w:val="none" w:sz="0" w:space="0" w:color="auto"/>
          </w:divBdr>
        </w:div>
      </w:divsChild>
    </w:div>
    <w:div w:id="1008361157">
      <w:bodyDiv w:val="1"/>
      <w:marLeft w:val="0"/>
      <w:marRight w:val="0"/>
      <w:marTop w:val="0"/>
      <w:marBottom w:val="0"/>
      <w:divBdr>
        <w:top w:val="none" w:sz="0" w:space="0" w:color="auto"/>
        <w:left w:val="none" w:sz="0" w:space="0" w:color="auto"/>
        <w:bottom w:val="none" w:sz="0" w:space="0" w:color="auto"/>
        <w:right w:val="none" w:sz="0" w:space="0" w:color="auto"/>
      </w:divBdr>
      <w:divsChild>
        <w:div w:id="1852714656">
          <w:marLeft w:val="0"/>
          <w:marRight w:val="0"/>
          <w:marTop w:val="0"/>
          <w:marBottom w:val="0"/>
          <w:divBdr>
            <w:top w:val="none" w:sz="0" w:space="0" w:color="auto"/>
            <w:left w:val="none" w:sz="0" w:space="0" w:color="auto"/>
            <w:bottom w:val="none" w:sz="0" w:space="0" w:color="auto"/>
            <w:right w:val="none" w:sz="0" w:space="0" w:color="auto"/>
          </w:divBdr>
        </w:div>
      </w:divsChild>
    </w:div>
    <w:div w:id="1009406928">
      <w:bodyDiv w:val="1"/>
      <w:marLeft w:val="0"/>
      <w:marRight w:val="0"/>
      <w:marTop w:val="0"/>
      <w:marBottom w:val="0"/>
      <w:divBdr>
        <w:top w:val="none" w:sz="0" w:space="0" w:color="auto"/>
        <w:left w:val="none" w:sz="0" w:space="0" w:color="auto"/>
        <w:bottom w:val="none" w:sz="0" w:space="0" w:color="auto"/>
        <w:right w:val="none" w:sz="0" w:space="0" w:color="auto"/>
      </w:divBdr>
    </w:div>
    <w:div w:id="1037894545">
      <w:bodyDiv w:val="1"/>
      <w:marLeft w:val="0"/>
      <w:marRight w:val="0"/>
      <w:marTop w:val="0"/>
      <w:marBottom w:val="0"/>
      <w:divBdr>
        <w:top w:val="none" w:sz="0" w:space="0" w:color="auto"/>
        <w:left w:val="none" w:sz="0" w:space="0" w:color="auto"/>
        <w:bottom w:val="none" w:sz="0" w:space="0" w:color="auto"/>
        <w:right w:val="none" w:sz="0" w:space="0" w:color="auto"/>
      </w:divBdr>
    </w:div>
    <w:div w:id="1055619802">
      <w:bodyDiv w:val="1"/>
      <w:marLeft w:val="0"/>
      <w:marRight w:val="0"/>
      <w:marTop w:val="0"/>
      <w:marBottom w:val="0"/>
      <w:divBdr>
        <w:top w:val="none" w:sz="0" w:space="0" w:color="auto"/>
        <w:left w:val="none" w:sz="0" w:space="0" w:color="auto"/>
        <w:bottom w:val="none" w:sz="0" w:space="0" w:color="auto"/>
        <w:right w:val="none" w:sz="0" w:space="0" w:color="auto"/>
      </w:divBdr>
      <w:divsChild>
        <w:div w:id="1003358057">
          <w:marLeft w:val="0"/>
          <w:marRight w:val="0"/>
          <w:marTop w:val="0"/>
          <w:marBottom w:val="0"/>
          <w:divBdr>
            <w:top w:val="none" w:sz="0" w:space="0" w:color="auto"/>
            <w:left w:val="none" w:sz="0" w:space="0" w:color="auto"/>
            <w:bottom w:val="none" w:sz="0" w:space="0" w:color="auto"/>
            <w:right w:val="none" w:sz="0" w:space="0" w:color="auto"/>
          </w:divBdr>
        </w:div>
      </w:divsChild>
    </w:div>
    <w:div w:id="1059015739">
      <w:bodyDiv w:val="1"/>
      <w:marLeft w:val="0"/>
      <w:marRight w:val="0"/>
      <w:marTop w:val="0"/>
      <w:marBottom w:val="0"/>
      <w:divBdr>
        <w:top w:val="none" w:sz="0" w:space="0" w:color="auto"/>
        <w:left w:val="none" w:sz="0" w:space="0" w:color="auto"/>
        <w:bottom w:val="none" w:sz="0" w:space="0" w:color="auto"/>
        <w:right w:val="none" w:sz="0" w:space="0" w:color="auto"/>
      </w:divBdr>
    </w:div>
    <w:div w:id="1098405688">
      <w:bodyDiv w:val="1"/>
      <w:marLeft w:val="0"/>
      <w:marRight w:val="0"/>
      <w:marTop w:val="0"/>
      <w:marBottom w:val="0"/>
      <w:divBdr>
        <w:top w:val="none" w:sz="0" w:space="0" w:color="auto"/>
        <w:left w:val="none" w:sz="0" w:space="0" w:color="auto"/>
        <w:bottom w:val="none" w:sz="0" w:space="0" w:color="auto"/>
        <w:right w:val="none" w:sz="0" w:space="0" w:color="auto"/>
      </w:divBdr>
    </w:div>
    <w:div w:id="1107851643">
      <w:bodyDiv w:val="1"/>
      <w:marLeft w:val="0"/>
      <w:marRight w:val="0"/>
      <w:marTop w:val="0"/>
      <w:marBottom w:val="0"/>
      <w:divBdr>
        <w:top w:val="none" w:sz="0" w:space="0" w:color="auto"/>
        <w:left w:val="none" w:sz="0" w:space="0" w:color="auto"/>
        <w:bottom w:val="none" w:sz="0" w:space="0" w:color="auto"/>
        <w:right w:val="none" w:sz="0" w:space="0" w:color="auto"/>
      </w:divBdr>
    </w:div>
    <w:div w:id="1120301958">
      <w:bodyDiv w:val="1"/>
      <w:marLeft w:val="0"/>
      <w:marRight w:val="0"/>
      <w:marTop w:val="0"/>
      <w:marBottom w:val="0"/>
      <w:divBdr>
        <w:top w:val="none" w:sz="0" w:space="0" w:color="auto"/>
        <w:left w:val="none" w:sz="0" w:space="0" w:color="auto"/>
        <w:bottom w:val="none" w:sz="0" w:space="0" w:color="auto"/>
        <w:right w:val="none" w:sz="0" w:space="0" w:color="auto"/>
      </w:divBdr>
    </w:div>
    <w:div w:id="1125932513">
      <w:bodyDiv w:val="1"/>
      <w:marLeft w:val="0"/>
      <w:marRight w:val="0"/>
      <w:marTop w:val="0"/>
      <w:marBottom w:val="0"/>
      <w:divBdr>
        <w:top w:val="none" w:sz="0" w:space="0" w:color="auto"/>
        <w:left w:val="none" w:sz="0" w:space="0" w:color="auto"/>
        <w:bottom w:val="none" w:sz="0" w:space="0" w:color="auto"/>
        <w:right w:val="none" w:sz="0" w:space="0" w:color="auto"/>
      </w:divBdr>
    </w:div>
    <w:div w:id="1140195843">
      <w:bodyDiv w:val="1"/>
      <w:marLeft w:val="0"/>
      <w:marRight w:val="0"/>
      <w:marTop w:val="0"/>
      <w:marBottom w:val="0"/>
      <w:divBdr>
        <w:top w:val="none" w:sz="0" w:space="0" w:color="auto"/>
        <w:left w:val="none" w:sz="0" w:space="0" w:color="auto"/>
        <w:bottom w:val="none" w:sz="0" w:space="0" w:color="auto"/>
        <w:right w:val="none" w:sz="0" w:space="0" w:color="auto"/>
      </w:divBdr>
      <w:divsChild>
        <w:div w:id="536283605">
          <w:marLeft w:val="0"/>
          <w:marRight w:val="0"/>
          <w:marTop w:val="0"/>
          <w:marBottom w:val="0"/>
          <w:divBdr>
            <w:top w:val="none" w:sz="0" w:space="0" w:color="auto"/>
            <w:left w:val="none" w:sz="0" w:space="0" w:color="auto"/>
            <w:bottom w:val="none" w:sz="0" w:space="0" w:color="auto"/>
            <w:right w:val="none" w:sz="0" w:space="0" w:color="auto"/>
          </w:divBdr>
        </w:div>
      </w:divsChild>
    </w:div>
    <w:div w:id="1144813584">
      <w:bodyDiv w:val="1"/>
      <w:marLeft w:val="0"/>
      <w:marRight w:val="0"/>
      <w:marTop w:val="0"/>
      <w:marBottom w:val="0"/>
      <w:divBdr>
        <w:top w:val="none" w:sz="0" w:space="0" w:color="auto"/>
        <w:left w:val="none" w:sz="0" w:space="0" w:color="auto"/>
        <w:bottom w:val="none" w:sz="0" w:space="0" w:color="auto"/>
        <w:right w:val="none" w:sz="0" w:space="0" w:color="auto"/>
      </w:divBdr>
      <w:divsChild>
        <w:div w:id="1867518862">
          <w:marLeft w:val="0"/>
          <w:marRight w:val="0"/>
          <w:marTop w:val="0"/>
          <w:marBottom w:val="0"/>
          <w:divBdr>
            <w:top w:val="none" w:sz="0" w:space="0" w:color="auto"/>
            <w:left w:val="none" w:sz="0" w:space="0" w:color="auto"/>
            <w:bottom w:val="none" w:sz="0" w:space="0" w:color="auto"/>
            <w:right w:val="none" w:sz="0" w:space="0" w:color="auto"/>
          </w:divBdr>
        </w:div>
      </w:divsChild>
    </w:div>
    <w:div w:id="1146968447">
      <w:bodyDiv w:val="1"/>
      <w:marLeft w:val="0"/>
      <w:marRight w:val="0"/>
      <w:marTop w:val="0"/>
      <w:marBottom w:val="0"/>
      <w:divBdr>
        <w:top w:val="none" w:sz="0" w:space="0" w:color="auto"/>
        <w:left w:val="none" w:sz="0" w:space="0" w:color="auto"/>
        <w:bottom w:val="none" w:sz="0" w:space="0" w:color="auto"/>
        <w:right w:val="none" w:sz="0" w:space="0" w:color="auto"/>
      </w:divBdr>
    </w:div>
    <w:div w:id="1205363725">
      <w:bodyDiv w:val="1"/>
      <w:marLeft w:val="0"/>
      <w:marRight w:val="0"/>
      <w:marTop w:val="0"/>
      <w:marBottom w:val="0"/>
      <w:divBdr>
        <w:top w:val="none" w:sz="0" w:space="0" w:color="auto"/>
        <w:left w:val="none" w:sz="0" w:space="0" w:color="auto"/>
        <w:bottom w:val="none" w:sz="0" w:space="0" w:color="auto"/>
        <w:right w:val="none" w:sz="0" w:space="0" w:color="auto"/>
      </w:divBdr>
    </w:div>
    <w:div w:id="1218660624">
      <w:bodyDiv w:val="1"/>
      <w:marLeft w:val="0"/>
      <w:marRight w:val="0"/>
      <w:marTop w:val="0"/>
      <w:marBottom w:val="0"/>
      <w:divBdr>
        <w:top w:val="none" w:sz="0" w:space="0" w:color="auto"/>
        <w:left w:val="none" w:sz="0" w:space="0" w:color="auto"/>
        <w:bottom w:val="none" w:sz="0" w:space="0" w:color="auto"/>
        <w:right w:val="none" w:sz="0" w:space="0" w:color="auto"/>
      </w:divBdr>
    </w:div>
    <w:div w:id="1247499380">
      <w:bodyDiv w:val="1"/>
      <w:marLeft w:val="0"/>
      <w:marRight w:val="0"/>
      <w:marTop w:val="0"/>
      <w:marBottom w:val="0"/>
      <w:divBdr>
        <w:top w:val="none" w:sz="0" w:space="0" w:color="auto"/>
        <w:left w:val="none" w:sz="0" w:space="0" w:color="auto"/>
        <w:bottom w:val="none" w:sz="0" w:space="0" w:color="auto"/>
        <w:right w:val="none" w:sz="0" w:space="0" w:color="auto"/>
      </w:divBdr>
    </w:div>
    <w:div w:id="1280256847">
      <w:bodyDiv w:val="1"/>
      <w:marLeft w:val="0"/>
      <w:marRight w:val="0"/>
      <w:marTop w:val="0"/>
      <w:marBottom w:val="0"/>
      <w:divBdr>
        <w:top w:val="none" w:sz="0" w:space="0" w:color="auto"/>
        <w:left w:val="none" w:sz="0" w:space="0" w:color="auto"/>
        <w:bottom w:val="none" w:sz="0" w:space="0" w:color="auto"/>
        <w:right w:val="none" w:sz="0" w:space="0" w:color="auto"/>
      </w:divBdr>
    </w:div>
    <w:div w:id="1297877146">
      <w:bodyDiv w:val="1"/>
      <w:marLeft w:val="0"/>
      <w:marRight w:val="0"/>
      <w:marTop w:val="0"/>
      <w:marBottom w:val="0"/>
      <w:divBdr>
        <w:top w:val="none" w:sz="0" w:space="0" w:color="auto"/>
        <w:left w:val="none" w:sz="0" w:space="0" w:color="auto"/>
        <w:bottom w:val="none" w:sz="0" w:space="0" w:color="auto"/>
        <w:right w:val="none" w:sz="0" w:space="0" w:color="auto"/>
      </w:divBdr>
    </w:div>
    <w:div w:id="1301572370">
      <w:bodyDiv w:val="1"/>
      <w:marLeft w:val="0"/>
      <w:marRight w:val="0"/>
      <w:marTop w:val="0"/>
      <w:marBottom w:val="0"/>
      <w:divBdr>
        <w:top w:val="none" w:sz="0" w:space="0" w:color="auto"/>
        <w:left w:val="none" w:sz="0" w:space="0" w:color="auto"/>
        <w:bottom w:val="none" w:sz="0" w:space="0" w:color="auto"/>
        <w:right w:val="none" w:sz="0" w:space="0" w:color="auto"/>
      </w:divBdr>
      <w:divsChild>
        <w:div w:id="1385057614">
          <w:marLeft w:val="0"/>
          <w:marRight w:val="0"/>
          <w:marTop w:val="0"/>
          <w:marBottom w:val="0"/>
          <w:divBdr>
            <w:top w:val="none" w:sz="0" w:space="0" w:color="auto"/>
            <w:left w:val="none" w:sz="0" w:space="0" w:color="auto"/>
            <w:bottom w:val="none" w:sz="0" w:space="0" w:color="auto"/>
            <w:right w:val="none" w:sz="0" w:space="0" w:color="auto"/>
          </w:divBdr>
        </w:div>
      </w:divsChild>
    </w:div>
    <w:div w:id="1304044416">
      <w:bodyDiv w:val="1"/>
      <w:marLeft w:val="0"/>
      <w:marRight w:val="0"/>
      <w:marTop w:val="0"/>
      <w:marBottom w:val="0"/>
      <w:divBdr>
        <w:top w:val="none" w:sz="0" w:space="0" w:color="auto"/>
        <w:left w:val="none" w:sz="0" w:space="0" w:color="auto"/>
        <w:bottom w:val="none" w:sz="0" w:space="0" w:color="auto"/>
        <w:right w:val="none" w:sz="0" w:space="0" w:color="auto"/>
      </w:divBdr>
      <w:divsChild>
        <w:div w:id="1669552426">
          <w:marLeft w:val="0"/>
          <w:marRight w:val="0"/>
          <w:marTop w:val="0"/>
          <w:marBottom w:val="0"/>
          <w:divBdr>
            <w:top w:val="none" w:sz="0" w:space="0" w:color="auto"/>
            <w:left w:val="none" w:sz="0" w:space="0" w:color="auto"/>
            <w:bottom w:val="none" w:sz="0" w:space="0" w:color="auto"/>
            <w:right w:val="none" w:sz="0" w:space="0" w:color="auto"/>
          </w:divBdr>
        </w:div>
      </w:divsChild>
    </w:div>
    <w:div w:id="1344935655">
      <w:bodyDiv w:val="1"/>
      <w:marLeft w:val="0"/>
      <w:marRight w:val="0"/>
      <w:marTop w:val="0"/>
      <w:marBottom w:val="0"/>
      <w:divBdr>
        <w:top w:val="none" w:sz="0" w:space="0" w:color="auto"/>
        <w:left w:val="none" w:sz="0" w:space="0" w:color="auto"/>
        <w:bottom w:val="none" w:sz="0" w:space="0" w:color="auto"/>
        <w:right w:val="none" w:sz="0" w:space="0" w:color="auto"/>
      </w:divBdr>
      <w:divsChild>
        <w:div w:id="1594776674">
          <w:marLeft w:val="0"/>
          <w:marRight w:val="0"/>
          <w:marTop w:val="0"/>
          <w:marBottom w:val="0"/>
          <w:divBdr>
            <w:top w:val="none" w:sz="0" w:space="0" w:color="auto"/>
            <w:left w:val="none" w:sz="0" w:space="0" w:color="auto"/>
            <w:bottom w:val="none" w:sz="0" w:space="0" w:color="auto"/>
            <w:right w:val="none" w:sz="0" w:space="0" w:color="auto"/>
          </w:divBdr>
        </w:div>
      </w:divsChild>
    </w:div>
    <w:div w:id="1367829350">
      <w:bodyDiv w:val="1"/>
      <w:marLeft w:val="0"/>
      <w:marRight w:val="0"/>
      <w:marTop w:val="0"/>
      <w:marBottom w:val="0"/>
      <w:divBdr>
        <w:top w:val="none" w:sz="0" w:space="0" w:color="auto"/>
        <w:left w:val="none" w:sz="0" w:space="0" w:color="auto"/>
        <w:bottom w:val="none" w:sz="0" w:space="0" w:color="auto"/>
        <w:right w:val="none" w:sz="0" w:space="0" w:color="auto"/>
      </w:divBdr>
    </w:div>
    <w:div w:id="137103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9212">
          <w:marLeft w:val="0"/>
          <w:marRight w:val="0"/>
          <w:marTop w:val="0"/>
          <w:marBottom w:val="0"/>
          <w:divBdr>
            <w:top w:val="none" w:sz="0" w:space="0" w:color="auto"/>
            <w:left w:val="none" w:sz="0" w:space="0" w:color="auto"/>
            <w:bottom w:val="none" w:sz="0" w:space="0" w:color="auto"/>
            <w:right w:val="none" w:sz="0" w:space="0" w:color="auto"/>
          </w:divBdr>
        </w:div>
      </w:divsChild>
    </w:div>
    <w:div w:id="1408265780">
      <w:bodyDiv w:val="1"/>
      <w:marLeft w:val="0"/>
      <w:marRight w:val="0"/>
      <w:marTop w:val="0"/>
      <w:marBottom w:val="0"/>
      <w:divBdr>
        <w:top w:val="none" w:sz="0" w:space="0" w:color="auto"/>
        <w:left w:val="none" w:sz="0" w:space="0" w:color="auto"/>
        <w:bottom w:val="none" w:sz="0" w:space="0" w:color="auto"/>
        <w:right w:val="none" w:sz="0" w:space="0" w:color="auto"/>
      </w:divBdr>
    </w:div>
    <w:div w:id="1413500920">
      <w:bodyDiv w:val="1"/>
      <w:marLeft w:val="0"/>
      <w:marRight w:val="0"/>
      <w:marTop w:val="0"/>
      <w:marBottom w:val="0"/>
      <w:divBdr>
        <w:top w:val="none" w:sz="0" w:space="0" w:color="auto"/>
        <w:left w:val="none" w:sz="0" w:space="0" w:color="auto"/>
        <w:bottom w:val="none" w:sz="0" w:space="0" w:color="auto"/>
        <w:right w:val="none" w:sz="0" w:space="0" w:color="auto"/>
      </w:divBdr>
    </w:div>
    <w:div w:id="1448352533">
      <w:bodyDiv w:val="1"/>
      <w:marLeft w:val="0"/>
      <w:marRight w:val="0"/>
      <w:marTop w:val="0"/>
      <w:marBottom w:val="0"/>
      <w:divBdr>
        <w:top w:val="none" w:sz="0" w:space="0" w:color="auto"/>
        <w:left w:val="none" w:sz="0" w:space="0" w:color="auto"/>
        <w:bottom w:val="none" w:sz="0" w:space="0" w:color="auto"/>
        <w:right w:val="none" w:sz="0" w:space="0" w:color="auto"/>
      </w:divBdr>
      <w:divsChild>
        <w:div w:id="187762724">
          <w:marLeft w:val="0"/>
          <w:marRight w:val="0"/>
          <w:marTop w:val="0"/>
          <w:marBottom w:val="0"/>
          <w:divBdr>
            <w:top w:val="none" w:sz="0" w:space="0" w:color="auto"/>
            <w:left w:val="none" w:sz="0" w:space="0" w:color="auto"/>
            <w:bottom w:val="none" w:sz="0" w:space="0" w:color="auto"/>
            <w:right w:val="none" w:sz="0" w:space="0" w:color="auto"/>
          </w:divBdr>
        </w:div>
      </w:divsChild>
    </w:div>
    <w:div w:id="1450928685">
      <w:bodyDiv w:val="1"/>
      <w:marLeft w:val="0"/>
      <w:marRight w:val="0"/>
      <w:marTop w:val="0"/>
      <w:marBottom w:val="0"/>
      <w:divBdr>
        <w:top w:val="none" w:sz="0" w:space="0" w:color="auto"/>
        <w:left w:val="none" w:sz="0" w:space="0" w:color="auto"/>
        <w:bottom w:val="none" w:sz="0" w:space="0" w:color="auto"/>
        <w:right w:val="none" w:sz="0" w:space="0" w:color="auto"/>
      </w:divBdr>
      <w:divsChild>
        <w:div w:id="1083795092">
          <w:marLeft w:val="0"/>
          <w:marRight w:val="0"/>
          <w:marTop w:val="0"/>
          <w:marBottom w:val="0"/>
          <w:divBdr>
            <w:top w:val="none" w:sz="0" w:space="0" w:color="auto"/>
            <w:left w:val="none" w:sz="0" w:space="0" w:color="auto"/>
            <w:bottom w:val="none" w:sz="0" w:space="0" w:color="auto"/>
            <w:right w:val="none" w:sz="0" w:space="0" w:color="auto"/>
          </w:divBdr>
        </w:div>
      </w:divsChild>
    </w:div>
    <w:div w:id="1492675668">
      <w:bodyDiv w:val="1"/>
      <w:marLeft w:val="0"/>
      <w:marRight w:val="0"/>
      <w:marTop w:val="0"/>
      <w:marBottom w:val="0"/>
      <w:divBdr>
        <w:top w:val="none" w:sz="0" w:space="0" w:color="auto"/>
        <w:left w:val="none" w:sz="0" w:space="0" w:color="auto"/>
        <w:bottom w:val="none" w:sz="0" w:space="0" w:color="auto"/>
        <w:right w:val="none" w:sz="0" w:space="0" w:color="auto"/>
      </w:divBdr>
      <w:divsChild>
        <w:div w:id="1604259870">
          <w:marLeft w:val="0"/>
          <w:marRight w:val="0"/>
          <w:marTop w:val="0"/>
          <w:marBottom w:val="0"/>
          <w:divBdr>
            <w:top w:val="none" w:sz="0" w:space="0" w:color="auto"/>
            <w:left w:val="none" w:sz="0" w:space="0" w:color="auto"/>
            <w:bottom w:val="none" w:sz="0" w:space="0" w:color="auto"/>
            <w:right w:val="none" w:sz="0" w:space="0" w:color="auto"/>
          </w:divBdr>
        </w:div>
      </w:divsChild>
    </w:div>
    <w:div w:id="1507935917">
      <w:bodyDiv w:val="1"/>
      <w:marLeft w:val="0"/>
      <w:marRight w:val="0"/>
      <w:marTop w:val="0"/>
      <w:marBottom w:val="0"/>
      <w:divBdr>
        <w:top w:val="none" w:sz="0" w:space="0" w:color="auto"/>
        <w:left w:val="none" w:sz="0" w:space="0" w:color="auto"/>
        <w:bottom w:val="none" w:sz="0" w:space="0" w:color="auto"/>
        <w:right w:val="none" w:sz="0" w:space="0" w:color="auto"/>
      </w:divBdr>
    </w:div>
    <w:div w:id="1526284901">
      <w:bodyDiv w:val="1"/>
      <w:marLeft w:val="0"/>
      <w:marRight w:val="0"/>
      <w:marTop w:val="0"/>
      <w:marBottom w:val="0"/>
      <w:divBdr>
        <w:top w:val="none" w:sz="0" w:space="0" w:color="auto"/>
        <w:left w:val="none" w:sz="0" w:space="0" w:color="auto"/>
        <w:bottom w:val="none" w:sz="0" w:space="0" w:color="auto"/>
        <w:right w:val="none" w:sz="0" w:space="0" w:color="auto"/>
      </w:divBdr>
    </w:div>
    <w:div w:id="1544900559">
      <w:bodyDiv w:val="1"/>
      <w:marLeft w:val="0"/>
      <w:marRight w:val="0"/>
      <w:marTop w:val="0"/>
      <w:marBottom w:val="0"/>
      <w:divBdr>
        <w:top w:val="none" w:sz="0" w:space="0" w:color="auto"/>
        <w:left w:val="none" w:sz="0" w:space="0" w:color="auto"/>
        <w:bottom w:val="none" w:sz="0" w:space="0" w:color="auto"/>
        <w:right w:val="none" w:sz="0" w:space="0" w:color="auto"/>
      </w:divBdr>
    </w:div>
    <w:div w:id="1567690745">
      <w:bodyDiv w:val="1"/>
      <w:marLeft w:val="0"/>
      <w:marRight w:val="0"/>
      <w:marTop w:val="0"/>
      <w:marBottom w:val="0"/>
      <w:divBdr>
        <w:top w:val="none" w:sz="0" w:space="0" w:color="auto"/>
        <w:left w:val="none" w:sz="0" w:space="0" w:color="auto"/>
        <w:bottom w:val="none" w:sz="0" w:space="0" w:color="auto"/>
        <w:right w:val="none" w:sz="0" w:space="0" w:color="auto"/>
      </w:divBdr>
    </w:div>
    <w:div w:id="1578056569">
      <w:bodyDiv w:val="1"/>
      <w:marLeft w:val="0"/>
      <w:marRight w:val="0"/>
      <w:marTop w:val="0"/>
      <w:marBottom w:val="0"/>
      <w:divBdr>
        <w:top w:val="none" w:sz="0" w:space="0" w:color="auto"/>
        <w:left w:val="none" w:sz="0" w:space="0" w:color="auto"/>
        <w:bottom w:val="none" w:sz="0" w:space="0" w:color="auto"/>
        <w:right w:val="none" w:sz="0" w:space="0" w:color="auto"/>
      </w:divBdr>
    </w:div>
    <w:div w:id="1627422643">
      <w:bodyDiv w:val="1"/>
      <w:marLeft w:val="0"/>
      <w:marRight w:val="0"/>
      <w:marTop w:val="0"/>
      <w:marBottom w:val="0"/>
      <w:divBdr>
        <w:top w:val="none" w:sz="0" w:space="0" w:color="auto"/>
        <w:left w:val="none" w:sz="0" w:space="0" w:color="auto"/>
        <w:bottom w:val="none" w:sz="0" w:space="0" w:color="auto"/>
        <w:right w:val="none" w:sz="0" w:space="0" w:color="auto"/>
      </w:divBdr>
      <w:divsChild>
        <w:div w:id="1269503670">
          <w:marLeft w:val="0"/>
          <w:marRight w:val="0"/>
          <w:marTop w:val="0"/>
          <w:marBottom w:val="0"/>
          <w:divBdr>
            <w:top w:val="none" w:sz="0" w:space="0" w:color="auto"/>
            <w:left w:val="none" w:sz="0" w:space="0" w:color="auto"/>
            <w:bottom w:val="none" w:sz="0" w:space="0" w:color="auto"/>
            <w:right w:val="none" w:sz="0" w:space="0" w:color="auto"/>
          </w:divBdr>
        </w:div>
      </w:divsChild>
    </w:div>
    <w:div w:id="1629434048">
      <w:bodyDiv w:val="1"/>
      <w:marLeft w:val="0"/>
      <w:marRight w:val="0"/>
      <w:marTop w:val="0"/>
      <w:marBottom w:val="0"/>
      <w:divBdr>
        <w:top w:val="none" w:sz="0" w:space="0" w:color="auto"/>
        <w:left w:val="none" w:sz="0" w:space="0" w:color="auto"/>
        <w:bottom w:val="none" w:sz="0" w:space="0" w:color="auto"/>
        <w:right w:val="none" w:sz="0" w:space="0" w:color="auto"/>
      </w:divBdr>
      <w:divsChild>
        <w:div w:id="1581135761">
          <w:marLeft w:val="0"/>
          <w:marRight w:val="0"/>
          <w:marTop w:val="0"/>
          <w:marBottom w:val="0"/>
          <w:divBdr>
            <w:top w:val="none" w:sz="0" w:space="0" w:color="auto"/>
            <w:left w:val="none" w:sz="0" w:space="0" w:color="auto"/>
            <w:bottom w:val="none" w:sz="0" w:space="0" w:color="auto"/>
            <w:right w:val="none" w:sz="0" w:space="0" w:color="auto"/>
          </w:divBdr>
        </w:div>
      </w:divsChild>
    </w:div>
    <w:div w:id="1683359599">
      <w:bodyDiv w:val="1"/>
      <w:marLeft w:val="0"/>
      <w:marRight w:val="0"/>
      <w:marTop w:val="0"/>
      <w:marBottom w:val="0"/>
      <w:divBdr>
        <w:top w:val="none" w:sz="0" w:space="0" w:color="auto"/>
        <w:left w:val="none" w:sz="0" w:space="0" w:color="auto"/>
        <w:bottom w:val="none" w:sz="0" w:space="0" w:color="auto"/>
        <w:right w:val="none" w:sz="0" w:space="0" w:color="auto"/>
      </w:divBdr>
    </w:div>
    <w:div w:id="1683818157">
      <w:bodyDiv w:val="1"/>
      <w:marLeft w:val="0"/>
      <w:marRight w:val="0"/>
      <w:marTop w:val="0"/>
      <w:marBottom w:val="0"/>
      <w:divBdr>
        <w:top w:val="none" w:sz="0" w:space="0" w:color="auto"/>
        <w:left w:val="none" w:sz="0" w:space="0" w:color="auto"/>
        <w:bottom w:val="none" w:sz="0" w:space="0" w:color="auto"/>
        <w:right w:val="none" w:sz="0" w:space="0" w:color="auto"/>
      </w:divBdr>
      <w:divsChild>
        <w:div w:id="839319678">
          <w:marLeft w:val="0"/>
          <w:marRight w:val="0"/>
          <w:marTop w:val="0"/>
          <w:marBottom w:val="0"/>
          <w:divBdr>
            <w:top w:val="none" w:sz="0" w:space="0" w:color="auto"/>
            <w:left w:val="none" w:sz="0" w:space="0" w:color="auto"/>
            <w:bottom w:val="none" w:sz="0" w:space="0" w:color="auto"/>
            <w:right w:val="none" w:sz="0" w:space="0" w:color="auto"/>
          </w:divBdr>
        </w:div>
      </w:divsChild>
    </w:div>
    <w:div w:id="1693722570">
      <w:bodyDiv w:val="1"/>
      <w:marLeft w:val="0"/>
      <w:marRight w:val="0"/>
      <w:marTop w:val="0"/>
      <w:marBottom w:val="0"/>
      <w:divBdr>
        <w:top w:val="none" w:sz="0" w:space="0" w:color="auto"/>
        <w:left w:val="none" w:sz="0" w:space="0" w:color="auto"/>
        <w:bottom w:val="none" w:sz="0" w:space="0" w:color="auto"/>
        <w:right w:val="none" w:sz="0" w:space="0" w:color="auto"/>
      </w:divBdr>
    </w:div>
    <w:div w:id="1722904636">
      <w:bodyDiv w:val="1"/>
      <w:marLeft w:val="0"/>
      <w:marRight w:val="0"/>
      <w:marTop w:val="0"/>
      <w:marBottom w:val="0"/>
      <w:divBdr>
        <w:top w:val="none" w:sz="0" w:space="0" w:color="auto"/>
        <w:left w:val="none" w:sz="0" w:space="0" w:color="auto"/>
        <w:bottom w:val="none" w:sz="0" w:space="0" w:color="auto"/>
        <w:right w:val="none" w:sz="0" w:space="0" w:color="auto"/>
      </w:divBdr>
      <w:divsChild>
        <w:div w:id="1225019717">
          <w:marLeft w:val="0"/>
          <w:marRight w:val="0"/>
          <w:marTop w:val="0"/>
          <w:marBottom w:val="0"/>
          <w:divBdr>
            <w:top w:val="none" w:sz="0" w:space="0" w:color="auto"/>
            <w:left w:val="none" w:sz="0" w:space="0" w:color="auto"/>
            <w:bottom w:val="none" w:sz="0" w:space="0" w:color="auto"/>
            <w:right w:val="none" w:sz="0" w:space="0" w:color="auto"/>
          </w:divBdr>
        </w:div>
      </w:divsChild>
    </w:div>
    <w:div w:id="1736587690">
      <w:bodyDiv w:val="1"/>
      <w:marLeft w:val="0"/>
      <w:marRight w:val="0"/>
      <w:marTop w:val="0"/>
      <w:marBottom w:val="0"/>
      <w:divBdr>
        <w:top w:val="none" w:sz="0" w:space="0" w:color="auto"/>
        <w:left w:val="none" w:sz="0" w:space="0" w:color="auto"/>
        <w:bottom w:val="none" w:sz="0" w:space="0" w:color="auto"/>
        <w:right w:val="none" w:sz="0" w:space="0" w:color="auto"/>
      </w:divBdr>
    </w:div>
    <w:div w:id="1747726953">
      <w:bodyDiv w:val="1"/>
      <w:marLeft w:val="0"/>
      <w:marRight w:val="0"/>
      <w:marTop w:val="0"/>
      <w:marBottom w:val="0"/>
      <w:divBdr>
        <w:top w:val="none" w:sz="0" w:space="0" w:color="auto"/>
        <w:left w:val="none" w:sz="0" w:space="0" w:color="auto"/>
        <w:bottom w:val="none" w:sz="0" w:space="0" w:color="auto"/>
        <w:right w:val="none" w:sz="0" w:space="0" w:color="auto"/>
      </w:divBdr>
      <w:divsChild>
        <w:div w:id="1325209484">
          <w:marLeft w:val="0"/>
          <w:marRight w:val="0"/>
          <w:marTop w:val="0"/>
          <w:marBottom w:val="0"/>
          <w:divBdr>
            <w:top w:val="none" w:sz="0" w:space="0" w:color="auto"/>
            <w:left w:val="none" w:sz="0" w:space="0" w:color="auto"/>
            <w:bottom w:val="none" w:sz="0" w:space="0" w:color="auto"/>
            <w:right w:val="none" w:sz="0" w:space="0" w:color="auto"/>
          </w:divBdr>
        </w:div>
      </w:divsChild>
    </w:div>
    <w:div w:id="1797795878">
      <w:bodyDiv w:val="1"/>
      <w:marLeft w:val="0"/>
      <w:marRight w:val="0"/>
      <w:marTop w:val="0"/>
      <w:marBottom w:val="0"/>
      <w:divBdr>
        <w:top w:val="none" w:sz="0" w:space="0" w:color="auto"/>
        <w:left w:val="none" w:sz="0" w:space="0" w:color="auto"/>
        <w:bottom w:val="none" w:sz="0" w:space="0" w:color="auto"/>
        <w:right w:val="none" w:sz="0" w:space="0" w:color="auto"/>
      </w:divBdr>
      <w:divsChild>
        <w:div w:id="1002508072">
          <w:marLeft w:val="0"/>
          <w:marRight w:val="0"/>
          <w:marTop w:val="0"/>
          <w:marBottom w:val="0"/>
          <w:divBdr>
            <w:top w:val="none" w:sz="0" w:space="0" w:color="auto"/>
            <w:left w:val="none" w:sz="0" w:space="0" w:color="auto"/>
            <w:bottom w:val="none" w:sz="0" w:space="0" w:color="auto"/>
            <w:right w:val="none" w:sz="0" w:space="0" w:color="auto"/>
          </w:divBdr>
        </w:div>
      </w:divsChild>
    </w:div>
    <w:div w:id="1808090514">
      <w:bodyDiv w:val="1"/>
      <w:marLeft w:val="0"/>
      <w:marRight w:val="0"/>
      <w:marTop w:val="0"/>
      <w:marBottom w:val="0"/>
      <w:divBdr>
        <w:top w:val="none" w:sz="0" w:space="0" w:color="auto"/>
        <w:left w:val="none" w:sz="0" w:space="0" w:color="auto"/>
        <w:bottom w:val="none" w:sz="0" w:space="0" w:color="auto"/>
        <w:right w:val="none" w:sz="0" w:space="0" w:color="auto"/>
      </w:divBdr>
      <w:divsChild>
        <w:div w:id="1784612327">
          <w:marLeft w:val="0"/>
          <w:marRight w:val="0"/>
          <w:marTop w:val="0"/>
          <w:marBottom w:val="0"/>
          <w:divBdr>
            <w:top w:val="none" w:sz="0" w:space="0" w:color="auto"/>
            <w:left w:val="none" w:sz="0" w:space="0" w:color="auto"/>
            <w:bottom w:val="none" w:sz="0" w:space="0" w:color="auto"/>
            <w:right w:val="none" w:sz="0" w:space="0" w:color="auto"/>
          </w:divBdr>
        </w:div>
      </w:divsChild>
    </w:div>
    <w:div w:id="1847552315">
      <w:bodyDiv w:val="1"/>
      <w:marLeft w:val="0"/>
      <w:marRight w:val="0"/>
      <w:marTop w:val="0"/>
      <w:marBottom w:val="0"/>
      <w:divBdr>
        <w:top w:val="none" w:sz="0" w:space="0" w:color="auto"/>
        <w:left w:val="none" w:sz="0" w:space="0" w:color="auto"/>
        <w:bottom w:val="none" w:sz="0" w:space="0" w:color="auto"/>
        <w:right w:val="none" w:sz="0" w:space="0" w:color="auto"/>
      </w:divBdr>
    </w:div>
    <w:div w:id="1847860747">
      <w:bodyDiv w:val="1"/>
      <w:marLeft w:val="0"/>
      <w:marRight w:val="0"/>
      <w:marTop w:val="0"/>
      <w:marBottom w:val="0"/>
      <w:divBdr>
        <w:top w:val="none" w:sz="0" w:space="0" w:color="auto"/>
        <w:left w:val="none" w:sz="0" w:space="0" w:color="auto"/>
        <w:bottom w:val="none" w:sz="0" w:space="0" w:color="auto"/>
        <w:right w:val="none" w:sz="0" w:space="0" w:color="auto"/>
      </w:divBdr>
      <w:divsChild>
        <w:div w:id="163477962">
          <w:marLeft w:val="0"/>
          <w:marRight w:val="0"/>
          <w:marTop w:val="0"/>
          <w:marBottom w:val="0"/>
          <w:divBdr>
            <w:top w:val="none" w:sz="0" w:space="0" w:color="auto"/>
            <w:left w:val="none" w:sz="0" w:space="0" w:color="auto"/>
            <w:bottom w:val="none" w:sz="0" w:space="0" w:color="auto"/>
            <w:right w:val="none" w:sz="0" w:space="0" w:color="auto"/>
          </w:divBdr>
        </w:div>
      </w:divsChild>
    </w:div>
    <w:div w:id="1881473941">
      <w:bodyDiv w:val="1"/>
      <w:marLeft w:val="0"/>
      <w:marRight w:val="0"/>
      <w:marTop w:val="0"/>
      <w:marBottom w:val="0"/>
      <w:divBdr>
        <w:top w:val="none" w:sz="0" w:space="0" w:color="auto"/>
        <w:left w:val="none" w:sz="0" w:space="0" w:color="auto"/>
        <w:bottom w:val="none" w:sz="0" w:space="0" w:color="auto"/>
        <w:right w:val="none" w:sz="0" w:space="0" w:color="auto"/>
      </w:divBdr>
    </w:div>
    <w:div w:id="1911499130">
      <w:bodyDiv w:val="1"/>
      <w:marLeft w:val="0"/>
      <w:marRight w:val="0"/>
      <w:marTop w:val="0"/>
      <w:marBottom w:val="0"/>
      <w:divBdr>
        <w:top w:val="none" w:sz="0" w:space="0" w:color="auto"/>
        <w:left w:val="none" w:sz="0" w:space="0" w:color="auto"/>
        <w:bottom w:val="none" w:sz="0" w:space="0" w:color="auto"/>
        <w:right w:val="none" w:sz="0" w:space="0" w:color="auto"/>
      </w:divBdr>
      <w:divsChild>
        <w:div w:id="2026318447">
          <w:marLeft w:val="0"/>
          <w:marRight w:val="0"/>
          <w:marTop w:val="0"/>
          <w:marBottom w:val="0"/>
          <w:divBdr>
            <w:top w:val="none" w:sz="0" w:space="0" w:color="auto"/>
            <w:left w:val="none" w:sz="0" w:space="0" w:color="auto"/>
            <w:bottom w:val="none" w:sz="0" w:space="0" w:color="auto"/>
            <w:right w:val="none" w:sz="0" w:space="0" w:color="auto"/>
          </w:divBdr>
        </w:div>
      </w:divsChild>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32346363">
      <w:bodyDiv w:val="1"/>
      <w:marLeft w:val="0"/>
      <w:marRight w:val="0"/>
      <w:marTop w:val="0"/>
      <w:marBottom w:val="0"/>
      <w:divBdr>
        <w:top w:val="none" w:sz="0" w:space="0" w:color="auto"/>
        <w:left w:val="none" w:sz="0" w:space="0" w:color="auto"/>
        <w:bottom w:val="none" w:sz="0" w:space="0" w:color="auto"/>
        <w:right w:val="none" w:sz="0" w:space="0" w:color="auto"/>
      </w:divBdr>
      <w:divsChild>
        <w:div w:id="2118403577">
          <w:marLeft w:val="0"/>
          <w:marRight w:val="0"/>
          <w:marTop w:val="0"/>
          <w:marBottom w:val="0"/>
          <w:divBdr>
            <w:top w:val="none" w:sz="0" w:space="0" w:color="auto"/>
            <w:left w:val="none" w:sz="0" w:space="0" w:color="auto"/>
            <w:bottom w:val="none" w:sz="0" w:space="0" w:color="auto"/>
            <w:right w:val="none" w:sz="0" w:space="0" w:color="auto"/>
          </w:divBdr>
        </w:div>
      </w:divsChild>
    </w:div>
    <w:div w:id="1937899781">
      <w:bodyDiv w:val="1"/>
      <w:marLeft w:val="0"/>
      <w:marRight w:val="0"/>
      <w:marTop w:val="0"/>
      <w:marBottom w:val="0"/>
      <w:divBdr>
        <w:top w:val="none" w:sz="0" w:space="0" w:color="auto"/>
        <w:left w:val="none" w:sz="0" w:space="0" w:color="auto"/>
        <w:bottom w:val="none" w:sz="0" w:space="0" w:color="auto"/>
        <w:right w:val="none" w:sz="0" w:space="0" w:color="auto"/>
      </w:divBdr>
    </w:div>
    <w:div w:id="1987978048">
      <w:bodyDiv w:val="1"/>
      <w:marLeft w:val="0"/>
      <w:marRight w:val="0"/>
      <w:marTop w:val="0"/>
      <w:marBottom w:val="0"/>
      <w:divBdr>
        <w:top w:val="none" w:sz="0" w:space="0" w:color="auto"/>
        <w:left w:val="none" w:sz="0" w:space="0" w:color="auto"/>
        <w:bottom w:val="none" w:sz="0" w:space="0" w:color="auto"/>
        <w:right w:val="none" w:sz="0" w:space="0" w:color="auto"/>
      </w:divBdr>
      <w:divsChild>
        <w:div w:id="650594943">
          <w:marLeft w:val="0"/>
          <w:marRight w:val="0"/>
          <w:marTop w:val="0"/>
          <w:marBottom w:val="0"/>
          <w:divBdr>
            <w:top w:val="none" w:sz="0" w:space="0" w:color="auto"/>
            <w:left w:val="none" w:sz="0" w:space="0" w:color="auto"/>
            <w:bottom w:val="none" w:sz="0" w:space="0" w:color="auto"/>
            <w:right w:val="none" w:sz="0" w:space="0" w:color="auto"/>
          </w:divBdr>
        </w:div>
      </w:divsChild>
    </w:div>
    <w:div w:id="1998990649">
      <w:bodyDiv w:val="1"/>
      <w:marLeft w:val="0"/>
      <w:marRight w:val="0"/>
      <w:marTop w:val="0"/>
      <w:marBottom w:val="0"/>
      <w:divBdr>
        <w:top w:val="none" w:sz="0" w:space="0" w:color="auto"/>
        <w:left w:val="none" w:sz="0" w:space="0" w:color="auto"/>
        <w:bottom w:val="none" w:sz="0" w:space="0" w:color="auto"/>
        <w:right w:val="none" w:sz="0" w:space="0" w:color="auto"/>
      </w:divBdr>
    </w:div>
    <w:div w:id="2017492178">
      <w:bodyDiv w:val="1"/>
      <w:marLeft w:val="0"/>
      <w:marRight w:val="0"/>
      <w:marTop w:val="0"/>
      <w:marBottom w:val="0"/>
      <w:divBdr>
        <w:top w:val="none" w:sz="0" w:space="0" w:color="auto"/>
        <w:left w:val="none" w:sz="0" w:space="0" w:color="auto"/>
        <w:bottom w:val="none" w:sz="0" w:space="0" w:color="auto"/>
        <w:right w:val="none" w:sz="0" w:space="0" w:color="auto"/>
      </w:divBdr>
    </w:div>
    <w:div w:id="2055811925">
      <w:bodyDiv w:val="1"/>
      <w:marLeft w:val="0"/>
      <w:marRight w:val="0"/>
      <w:marTop w:val="0"/>
      <w:marBottom w:val="0"/>
      <w:divBdr>
        <w:top w:val="none" w:sz="0" w:space="0" w:color="auto"/>
        <w:left w:val="none" w:sz="0" w:space="0" w:color="auto"/>
        <w:bottom w:val="none" w:sz="0" w:space="0" w:color="auto"/>
        <w:right w:val="none" w:sz="0" w:space="0" w:color="auto"/>
      </w:divBdr>
      <w:divsChild>
        <w:div w:id="428277776">
          <w:marLeft w:val="0"/>
          <w:marRight w:val="0"/>
          <w:marTop w:val="0"/>
          <w:marBottom w:val="0"/>
          <w:divBdr>
            <w:top w:val="none" w:sz="0" w:space="0" w:color="auto"/>
            <w:left w:val="none" w:sz="0" w:space="0" w:color="auto"/>
            <w:bottom w:val="none" w:sz="0" w:space="0" w:color="auto"/>
            <w:right w:val="none" w:sz="0" w:space="0" w:color="auto"/>
          </w:divBdr>
        </w:div>
      </w:divsChild>
    </w:div>
    <w:div w:id="2068599966">
      <w:bodyDiv w:val="1"/>
      <w:marLeft w:val="0"/>
      <w:marRight w:val="0"/>
      <w:marTop w:val="0"/>
      <w:marBottom w:val="0"/>
      <w:divBdr>
        <w:top w:val="none" w:sz="0" w:space="0" w:color="auto"/>
        <w:left w:val="none" w:sz="0" w:space="0" w:color="auto"/>
        <w:bottom w:val="none" w:sz="0" w:space="0" w:color="auto"/>
        <w:right w:val="none" w:sz="0" w:space="0" w:color="auto"/>
      </w:divBdr>
      <w:divsChild>
        <w:div w:id="1575314482">
          <w:marLeft w:val="0"/>
          <w:marRight w:val="0"/>
          <w:marTop w:val="0"/>
          <w:marBottom w:val="0"/>
          <w:divBdr>
            <w:top w:val="none" w:sz="0" w:space="0" w:color="auto"/>
            <w:left w:val="none" w:sz="0" w:space="0" w:color="auto"/>
            <w:bottom w:val="none" w:sz="0" w:space="0" w:color="auto"/>
            <w:right w:val="none" w:sz="0" w:space="0" w:color="auto"/>
          </w:divBdr>
        </w:div>
      </w:divsChild>
    </w:div>
    <w:div w:id="2072120711">
      <w:bodyDiv w:val="1"/>
      <w:marLeft w:val="0"/>
      <w:marRight w:val="0"/>
      <w:marTop w:val="0"/>
      <w:marBottom w:val="0"/>
      <w:divBdr>
        <w:top w:val="none" w:sz="0" w:space="0" w:color="auto"/>
        <w:left w:val="none" w:sz="0" w:space="0" w:color="auto"/>
        <w:bottom w:val="none" w:sz="0" w:space="0" w:color="auto"/>
        <w:right w:val="none" w:sz="0" w:space="0" w:color="auto"/>
      </w:divBdr>
      <w:divsChild>
        <w:div w:id="342557045">
          <w:marLeft w:val="0"/>
          <w:marRight w:val="0"/>
          <w:marTop w:val="0"/>
          <w:marBottom w:val="0"/>
          <w:divBdr>
            <w:top w:val="none" w:sz="0" w:space="0" w:color="auto"/>
            <w:left w:val="none" w:sz="0" w:space="0" w:color="auto"/>
            <w:bottom w:val="none" w:sz="0" w:space="0" w:color="auto"/>
            <w:right w:val="none" w:sz="0" w:space="0" w:color="auto"/>
          </w:divBdr>
        </w:div>
      </w:divsChild>
    </w:div>
    <w:div w:id="2076202521">
      <w:bodyDiv w:val="1"/>
      <w:marLeft w:val="0"/>
      <w:marRight w:val="0"/>
      <w:marTop w:val="0"/>
      <w:marBottom w:val="0"/>
      <w:divBdr>
        <w:top w:val="none" w:sz="0" w:space="0" w:color="auto"/>
        <w:left w:val="none" w:sz="0" w:space="0" w:color="auto"/>
        <w:bottom w:val="none" w:sz="0" w:space="0" w:color="auto"/>
        <w:right w:val="none" w:sz="0" w:space="0" w:color="auto"/>
      </w:divBdr>
    </w:div>
    <w:div w:id="2118332532">
      <w:bodyDiv w:val="1"/>
      <w:marLeft w:val="0"/>
      <w:marRight w:val="0"/>
      <w:marTop w:val="0"/>
      <w:marBottom w:val="0"/>
      <w:divBdr>
        <w:top w:val="none" w:sz="0" w:space="0" w:color="auto"/>
        <w:left w:val="none" w:sz="0" w:space="0" w:color="auto"/>
        <w:bottom w:val="none" w:sz="0" w:space="0" w:color="auto"/>
        <w:right w:val="none" w:sz="0" w:space="0" w:color="auto"/>
      </w:divBdr>
      <w:divsChild>
        <w:div w:id="1186673831">
          <w:marLeft w:val="0"/>
          <w:marRight w:val="0"/>
          <w:marTop w:val="0"/>
          <w:marBottom w:val="0"/>
          <w:divBdr>
            <w:top w:val="none" w:sz="0" w:space="0" w:color="auto"/>
            <w:left w:val="none" w:sz="0" w:space="0" w:color="auto"/>
            <w:bottom w:val="none" w:sz="0" w:space="0" w:color="auto"/>
            <w:right w:val="none" w:sz="0" w:space="0" w:color="auto"/>
          </w:divBdr>
        </w:div>
      </w:divsChild>
    </w:div>
    <w:div w:id="21188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il.iscs@pu.edu.p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rai.ehsaan75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mailto:rai.ehsaan750@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ai.ehsaan75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M\Desktop\OWN_%20%20%20%20FILES\Saqib_%20Papers\Anwar%20Khan\Sajjad%20Khan\FINAL_%20SAJJAD_%20ITJEMAST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87F0-11B4-4861-8B1D-FDE4279B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FINAL_ SAJJAD_ ITJEMAST_2020</Template>
  <TotalTime>2</TotalTime>
  <Pages>15</Pages>
  <Words>8300</Words>
  <Characters>47312</Characters>
  <Application>Microsoft Office Word</Application>
  <DocSecurity>0</DocSecurity>
  <Lines>394</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DETERMINING THE ENVIRONMENTAL WATER REQUIREMENT VIA HYDRAULIC AND HYDROLOGICAL METHODS</vt:lpstr>
      <vt:lpstr>PRELIMINARY VISUALIZATION OF SURFACE WATER QUALITY BY 5D WORLD MAP SYSTEM</vt:lpstr>
    </vt:vector>
  </TitlesOfParts>
  <Manager>TUENGR.COM</Manager>
  <Company>TUENGR GROUP  (http://TuEngr.com)</Company>
  <LinksUpToDate>false</LinksUpToDate>
  <CharactersWithSpaces>55501</CharactersWithSpaces>
  <SharedDoc>false</SharedDoc>
  <HyperlinkBase>http://TUENGR.COM/V10/10A09AM.pdf</HyperlinkBase>
  <HLinks>
    <vt:vector size="18" baseType="variant">
      <vt:variant>
        <vt:i4>5832828</vt:i4>
      </vt:variant>
      <vt:variant>
        <vt:i4>0</vt:i4>
      </vt:variant>
      <vt:variant>
        <vt:i4>0</vt:i4>
      </vt:variant>
      <vt:variant>
        <vt:i4>5</vt:i4>
      </vt:variant>
      <vt:variant>
        <vt:lpwstr>mailto:umut051453@yahoo.com</vt:lpwstr>
      </vt:variant>
      <vt:variant>
        <vt:lpwstr/>
      </vt:variant>
      <vt:variant>
        <vt:i4>5832828</vt:i4>
      </vt:variant>
      <vt:variant>
        <vt:i4>3</vt:i4>
      </vt:variant>
      <vt:variant>
        <vt:i4>0</vt:i4>
      </vt:variant>
      <vt:variant>
        <vt:i4>5</vt:i4>
      </vt:variant>
      <vt:variant>
        <vt:lpwstr>mailto:umut051453@yahoo.com</vt:lpwstr>
      </vt:variant>
      <vt:variant>
        <vt:lpwstr/>
      </vt:variant>
      <vt:variant>
        <vt:i4>5832828</vt:i4>
      </vt:variant>
      <vt:variant>
        <vt:i4>0</vt:i4>
      </vt:variant>
      <vt:variant>
        <vt:i4>0</vt:i4>
      </vt:variant>
      <vt:variant>
        <vt:i4>5</vt:i4>
      </vt:variant>
      <vt:variant>
        <vt:lpwstr>mailto:umut051453@yahoo.com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ENVIRONMENTAL WATER REQUIREMENT VIA HYDRAULIC AND HYDROLOGICAL METHODS</dc:title>
  <dc:subject>Water &amp; Ecosystem Management</dc:subject>
  <dc:creator>Moorche</dc:creator>
  <cp:keywords>Environmental Flow Assessment; Water resource management; Environmental flow; Ecological management condition; Ecosystem wate</cp:keywords>
  <cp:lastModifiedBy>HP</cp:lastModifiedBy>
  <cp:revision>2</cp:revision>
  <cp:lastPrinted>2025-03-28T06:39:00Z</cp:lastPrinted>
  <dcterms:created xsi:type="dcterms:W3CDTF">2025-03-31T13:24:00Z</dcterms:created>
  <dcterms:modified xsi:type="dcterms:W3CDTF">2025-03-31T13:24:00Z</dcterms:modified>
  <cp:category>Original Research</cp:category>
  <cp:contentStatus>Pcublished</cp:contentStatus>
</cp:coreProperties>
</file>